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DF1977" w14:textId="586A663C" w:rsidR="00697D59" w:rsidRPr="00E06024" w:rsidRDefault="006013F3" w:rsidP="00FB4EB8">
      <w:pPr>
        <w:pStyle w:val="Nagwek1"/>
        <w:spacing w:before="0" w:line="276" w:lineRule="auto"/>
        <w:jc w:val="center"/>
        <w:rPr>
          <w:rFonts w:ascii="Arial" w:hAnsi="Arial" w:cs="Arial"/>
          <w:b/>
          <w:bCs/>
          <w:color w:val="auto"/>
          <w:sz w:val="28"/>
          <w:szCs w:val="28"/>
        </w:rPr>
      </w:pPr>
      <w:r w:rsidRPr="00E06024">
        <w:rPr>
          <w:rFonts w:ascii="Arial" w:hAnsi="Arial" w:cs="Arial"/>
          <w:b/>
          <w:bCs/>
          <w:color w:val="auto"/>
          <w:sz w:val="28"/>
          <w:szCs w:val="28"/>
        </w:rPr>
        <w:t>UCHWAŁA NR XXXIV/</w:t>
      </w:r>
      <w:r w:rsidR="00FB4EB8">
        <w:rPr>
          <w:rFonts w:ascii="Arial" w:hAnsi="Arial" w:cs="Arial"/>
          <w:b/>
          <w:bCs/>
          <w:color w:val="auto"/>
          <w:sz w:val="28"/>
          <w:szCs w:val="28"/>
        </w:rPr>
        <w:t>317</w:t>
      </w:r>
      <w:r w:rsidRPr="00E06024">
        <w:rPr>
          <w:rFonts w:ascii="Arial" w:hAnsi="Arial" w:cs="Arial"/>
          <w:b/>
          <w:bCs/>
          <w:color w:val="auto"/>
          <w:sz w:val="28"/>
          <w:szCs w:val="28"/>
        </w:rPr>
        <w:t>/2021</w:t>
      </w:r>
    </w:p>
    <w:p w14:paraId="6CA74D68" w14:textId="16BF84CA" w:rsidR="006013F3" w:rsidRPr="00E06024" w:rsidRDefault="006013F3" w:rsidP="00625B40">
      <w:pPr>
        <w:pStyle w:val="Nagwek1"/>
        <w:spacing w:before="0" w:line="276" w:lineRule="auto"/>
        <w:jc w:val="center"/>
        <w:rPr>
          <w:rFonts w:ascii="Arial" w:hAnsi="Arial" w:cs="Arial"/>
          <w:b/>
          <w:bCs/>
          <w:color w:val="auto"/>
          <w:sz w:val="28"/>
          <w:szCs w:val="28"/>
        </w:rPr>
      </w:pPr>
      <w:r w:rsidRPr="00E06024">
        <w:rPr>
          <w:rFonts w:ascii="Arial" w:hAnsi="Arial" w:cs="Arial"/>
          <w:b/>
          <w:bCs/>
          <w:color w:val="auto"/>
          <w:sz w:val="28"/>
          <w:szCs w:val="28"/>
        </w:rPr>
        <w:t>RADY MIEJSKIEJ W SULEJOWIE</w:t>
      </w:r>
    </w:p>
    <w:p w14:paraId="4C55F28D" w14:textId="5A3957B9" w:rsidR="006013F3" w:rsidRPr="00E06024" w:rsidRDefault="006013F3" w:rsidP="00625B40">
      <w:pPr>
        <w:pStyle w:val="Nagwek1"/>
        <w:spacing w:before="0" w:after="240" w:line="276" w:lineRule="auto"/>
        <w:jc w:val="center"/>
        <w:rPr>
          <w:rFonts w:ascii="Arial" w:hAnsi="Arial" w:cs="Arial"/>
          <w:color w:val="auto"/>
          <w:sz w:val="24"/>
          <w:szCs w:val="24"/>
        </w:rPr>
      </w:pPr>
      <w:r w:rsidRPr="00E06024">
        <w:rPr>
          <w:rFonts w:ascii="Arial" w:hAnsi="Arial" w:cs="Arial"/>
          <w:color w:val="auto"/>
          <w:sz w:val="24"/>
          <w:szCs w:val="24"/>
        </w:rPr>
        <w:t>z dnia 09 kwietnia 2021 r.</w:t>
      </w:r>
    </w:p>
    <w:p w14:paraId="317C0AA6" w14:textId="64BCDB70" w:rsidR="006013F3" w:rsidRPr="00E06024" w:rsidRDefault="006013F3" w:rsidP="00FB4EB8">
      <w:pPr>
        <w:spacing w:after="24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06024">
        <w:rPr>
          <w:rFonts w:ascii="Arial" w:hAnsi="Arial" w:cs="Arial"/>
          <w:b/>
          <w:bCs/>
          <w:sz w:val="24"/>
          <w:szCs w:val="24"/>
        </w:rPr>
        <w:t>w sprawie udzielenia pełnomocnictwa Burmistrzowi Sulejowa</w:t>
      </w:r>
    </w:p>
    <w:p w14:paraId="66C8486B" w14:textId="136A6FBA" w:rsidR="006013F3" w:rsidRPr="00E06024" w:rsidRDefault="006013F3" w:rsidP="00625B40">
      <w:pPr>
        <w:spacing w:after="240" w:line="276" w:lineRule="auto"/>
        <w:ind w:firstLine="993"/>
        <w:rPr>
          <w:rFonts w:ascii="Arial" w:hAnsi="Arial" w:cs="Arial"/>
          <w:sz w:val="24"/>
          <w:szCs w:val="24"/>
        </w:rPr>
      </w:pPr>
      <w:r w:rsidRPr="00E06024">
        <w:rPr>
          <w:rFonts w:ascii="Arial" w:hAnsi="Arial" w:cs="Arial"/>
          <w:sz w:val="24"/>
          <w:szCs w:val="24"/>
        </w:rPr>
        <w:t xml:space="preserve">Na podstawie art. </w:t>
      </w:r>
      <w:r w:rsidR="001C2347">
        <w:rPr>
          <w:rFonts w:ascii="Arial" w:hAnsi="Arial" w:cs="Arial"/>
          <w:sz w:val="24"/>
          <w:szCs w:val="24"/>
        </w:rPr>
        <w:t>26 § 1 w związku z art. 28 § 1 i art. 32 ustawy z dnia 30 sierpnia 2002 r. – Prawo o postępowaniu przed sądami administracyjnymi (tj. Dz. U. z 2019 r. poz. 2325; z 2021 r. poz. 54, poz. 159) uchwala się, co następuje:</w:t>
      </w:r>
    </w:p>
    <w:p w14:paraId="684F648C" w14:textId="6E9F76B0" w:rsidR="00D750CC" w:rsidRPr="00E06024" w:rsidRDefault="00D750CC" w:rsidP="00625B40">
      <w:pPr>
        <w:spacing w:after="240" w:line="276" w:lineRule="auto"/>
        <w:ind w:firstLine="993"/>
        <w:rPr>
          <w:rFonts w:ascii="Arial" w:hAnsi="Arial" w:cs="Arial"/>
          <w:sz w:val="24"/>
          <w:szCs w:val="24"/>
        </w:rPr>
      </w:pPr>
      <w:r w:rsidRPr="00E06024">
        <w:rPr>
          <w:rFonts w:ascii="Arial" w:hAnsi="Arial" w:cs="Arial"/>
          <w:b/>
          <w:bCs/>
          <w:sz w:val="24"/>
          <w:szCs w:val="24"/>
        </w:rPr>
        <w:t xml:space="preserve">§ 1.  </w:t>
      </w:r>
      <w:r w:rsidR="001D3923" w:rsidRPr="00E06024">
        <w:rPr>
          <w:rFonts w:ascii="Arial" w:hAnsi="Arial" w:cs="Arial"/>
          <w:sz w:val="24"/>
          <w:szCs w:val="24"/>
        </w:rPr>
        <w:t>1.</w:t>
      </w:r>
      <w:r w:rsidR="001D3923" w:rsidRPr="00E06024">
        <w:rPr>
          <w:rFonts w:ascii="Arial" w:hAnsi="Arial" w:cs="Arial"/>
          <w:b/>
          <w:bCs/>
          <w:sz w:val="24"/>
          <w:szCs w:val="24"/>
        </w:rPr>
        <w:t xml:space="preserve"> </w:t>
      </w:r>
      <w:r w:rsidRPr="00E06024">
        <w:rPr>
          <w:rFonts w:ascii="Arial" w:hAnsi="Arial" w:cs="Arial"/>
          <w:sz w:val="24"/>
          <w:szCs w:val="24"/>
        </w:rPr>
        <w:t>Upoważnia się Burmistrza Sulejowa do podejmowania wszystkich czynności w toku postępowania i repre</w:t>
      </w:r>
      <w:r w:rsidR="001D3923" w:rsidRPr="00E06024">
        <w:rPr>
          <w:rFonts w:ascii="Arial" w:hAnsi="Arial" w:cs="Arial"/>
          <w:sz w:val="24"/>
          <w:szCs w:val="24"/>
        </w:rPr>
        <w:t>zentowania Rady Miejskiej w Sulejowie przed Wojewódzkim Sądem Administracyjnym w Łodzi oraz Naczelnym Sądem Administracyjnym</w:t>
      </w:r>
      <w:r w:rsidR="00945374" w:rsidRPr="00E06024">
        <w:rPr>
          <w:rFonts w:ascii="Arial" w:hAnsi="Arial" w:cs="Arial"/>
          <w:sz w:val="24"/>
          <w:szCs w:val="24"/>
        </w:rPr>
        <w:t xml:space="preserve"> w sprawie skargi Wojewody Łódzkiego dotyczącej uchwały Nr XVIII/202/2020 Rady Miejskiej w Sulejowie z dnia 25 lutego 2020 r. w sprawie przyjęcia „Programu opieki nad zwierzętami bezdomnymi oraz zapobieganiu bezdomności zwierząt na terenie Gminy Sulejów w 2020 r.”</w:t>
      </w:r>
    </w:p>
    <w:p w14:paraId="31BB9299" w14:textId="121521EF" w:rsidR="001D3923" w:rsidRPr="00E06024" w:rsidRDefault="001D3923" w:rsidP="00625B40">
      <w:pPr>
        <w:spacing w:after="240" w:line="276" w:lineRule="auto"/>
        <w:ind w:firstLine="993"/>
        <w:rPr>
          <w:rFonts w:ascii="Arial" w:hAnsi="Arial" w:cs="Arial"/>
          <w:sz w:val="24"/>
          <w:szCs w:val="24"/>
        </w:rPr>
      </w:pPr>
      <w:r w:rsidRPr="00E06024">
        <w:rPr>
          <w:rFonts w:ascii="Arial" w:hAnsi="Arial" w:cs="Arial"/>
          <w:sz w:val="24"/>
          <w:szCs w:val="24"/>
        </w:rPr>
        <w:t>2. Burmistrz Sulejowa może ustanawiać pełnomocników procesowych.</w:t>
      </w:r>
    </w:p>
    <w:p w14:paraId="4FC392FB" w14:textId="58DB7E4B" w:rsidR="001D3923" w:rsidRPr="00E06024" w:rsidRDefault="001D3923" w:rsidP="00625B40">
      <w:pPr>
        <w:spacing w:after="240" w:line="276" w:lineRule="auto"/>
        <w:ind w:firstLine="993"/>
        <w:rPr>
          <w:rFonts w:ascii="Arial" w:hAnsi="Arial" w:cs="Arial"/>
          <w:sz w:val="24"/>
          <w:szCs w:val="24"/>
        </w:rPr>
      </w:pPr>
      <w:r w:rsidRPr="00E06024">
        <w:rPr>
          <w:rFonts w:ascii="Arial" w:hAnsi="Arial" w:cs="Arial"/>
          <w:b/>
          <w:bCs/>
          <w:sz w:val="24"/>
          <w:szCs w:val="24"/>
        </w:rPr>
        <w:t xml:space="preserve">§ 2.  </w:t>
      </w:r>
      <w:r w:rsidRPr="00E06024">
        <w:rPr>
          <w:rFonts w:ascii="Arial" w:hAnsi="Arial" w:cs="Arial"/>
          <w:sz w:val="24"/>
          <w:szCs w:val="24"/>
        </w:rPr>
        <w:t>Wykonanie uchwały powierza się Burmistrzowi Sulejowa.</w:t>
      </w:r>
    </w:p>
    <w:p w14:paraId="45999013" w14:textId="34D07BDD" w:rsidR="00FB4EB8" w:rsidRDefault="001D3923" w:rsidP="00FB4EB8">
      <w:pPr>
        <w:spacing w:after="840" w:line="276" w:lineRule="auto"/>
        <w:ind w:firstLine="992"/>
        <w:rPr>
          <w:rFonts w:ascii="Arial" w:hAnsi="Arial" w:cs="Arial"/>
          <w:sz w:val="24"/>
          <w:szCs w:val="24"/>
        </w:rPr>
      </w:pPr>
      <w:r w:rsidRPr="00E06024">
        <w:rPr>
          <w:rFonts w:ascii="Arial" w:hAnsi="Arial" w:cs="Arial"/>
          <w:b/>
          <w:bCs/>
          <w:sz w:val="24"/>
          <w:szCs w:val="24"/>
        </w:rPr>
        <w:t xml:space="preserve">§ 3.  </w:t>
      </w:r>
      <w:r w:rsidRPr="00E06024">
        <w:rPr>
          <w:rFonts w:ascii="Arial" w:hAnsi="Arial" w:cs="Arial"/>
          <w:sz w:val="24"/>
          <w:szCs w:val="24"/>
        </w:rPr>
        <w:t>Uchwała wchodzi w życie z dniem podjęcia.</w:t>
      </w:r>
    </w:p>
    <w:p w14:paraId="3D2C8A34" w14:textId="5E5E0893" w:rsidR="00FB4EB8" w:rsidRDefault="00FB4EB8" w:rsidP="00FB4EB8">
      <w:pPr>
        <w:spacing w:after="240" w:line="276" w:lineRule="auto"/>
        <w:ind w:firstLine="425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Przewodniczący Rady</w:t>
      </w:r>
    </w:p>
    <w:p w14:paraId="587BDD79" w14:textId="108ED995" w:rsidR="00FB4EB8" w:rsidRPr="00625B40" w:rsidRDefault="00FB4EB8" w:rsidP="00FB4EB8">
      <w:pPr>
        <w:spacing w:after="840" w:line="276" w:lineRule="auto"/>
        <w:ind w:firstLine="425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/-/ Bartosz Borkowski</w:t>
      </w:r>
    </w:p>
    <w:sectPr w:rsidR="00FB4EB8" w:rsidRPr="00625B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3F3"/>
    <w:rsid w:val="001C2347"/>
    <w:rsid w:val="001D3923"/>
    <w:rsid w:val="006013F3"/>
    <w:rsid w:val="00625B40"/>
    <w:rsid w:val="00697D59"/>
    <w:rsid w:val="00945374"/>
    <w:rsid w:val="00D750CC"/>
    <w:rsid w:val="00D76F05"/>
    <w:rsid w:val="00E06024"/>
    <w:rsid w:val="00FB4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0ABA1"/>
  <w15:chartTrackingRefBased/>
  <w15:docId w15:val="{7DFA5086-880A-4519-B840-BF90761D5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060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D3923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E0602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</dc:creator>
  <cp:keywords/>
  <dc:description/>
  <cp:lastModifiedBy>rada</cp:lastModifiedBy>
  <cp:revision>2</cp:revision>
  <dcterms:created xsi:type="dcterms:W3CDTF">2021-04-14T07:06:00Z</dcterms:created>
  <dcterms:modified xsi:type="dcterms:W3CDTF">2021-04-14T07:06:00Z</dcterms:modified>
</cp:coreProperties>
</file>