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5C52B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5C52BC">
      <w:pPr>
        <w:rPr>
          <w:rFonts w:ascii="Arial" w:hAnsi="Arial" w:cs="Arial"/>
        </w:rPr>
      </w:pPr>
      <w:r w:rsidRPr="000463A4">
        <w:rPr>
          <w:rFonts w:ascii="Arial" w:hAnsi="Arial" w:cs="Arial"/>
        </w:rPr>
        <w:t xml:space="preserve">do Zarządzenia nr </w:t>
      </w:r>
      <w:r w:rsidR="009443BA">
        <w:rPr>
          <w:rFonts w:ascii="Arial" w:hAnsi="Arial" w:cs="Arial"/>
        </w:rPr>
        <w:t>12</w:t>
      </w:r>
      <w:r w:rsidR="00CA4CF3">
        <w:rPr>
          <w:rFonts w:ascii="Arial" w:hAnsi="Arial" w:cs="Arial"/>
        </w:rPr>
        <w:t>5</w:t>
      </w:r>
      <w:r w:rsidRPr="000463A4">
        <w:rPr>
          <w:rFonts w:ascii="Arial" w:hAnsi="Arial" w:cs="Arial"/>
        </w:rPr>
        <w:t>/2021</w:t>
      </w:r>
    </w:p>
    <w:p w:rsidR="008C3D44" w:rsidRPr="000463A4" w:rsidRDefault="008C3D44" w:rsidP="005C52BC">
      <w:pPr>
        <w:rPr>
          <w:rFonts w:ascii="Arial" w:hAnsi="Arial" w:cs="Arial"/>
        </w:rPr>
      </w:pPr>
      <w:r w:rsidRPr="000463A4">
        <w:rPr>
          <w:rFonts w:ascii="Arial" w:hAnsi="Arial" w:cs="Arial"/>
        </w:rPr>
        <w:t xml:space="preserve">Burmistrza Sulejowa </w:t>
      </w:r>
    </w:p>
    <w:p w:rsidR="00B947A5" w:rsidRDefault="008C3D44" w:rsidP="005C52BC">
      <w:pPr>
        <w:rPr>
          <w:rFonts w:ascii="Arial" w:hAnsi="Arial" w:cs="Arial"/>
        </w:rPr>
      </w:pPr>
      <w:r w:rsidRPr="000463A4">
        <w:rPr>
          <w:rFonts w:ascii="Arial" w:hAnsi="Arial" w:cs="Arial"/>
        </w:rPr>
        <w:t xml:space="preserve">z dnia </w:t>
      </w:r>
      <w:r w:rsidR="009443BA">
        <w:rPr>
          <w:rFonts w:ascii="Arial" w:hAnsi="Arial" w:cs="Arial"/>
        </w:rPr>
        <w:t>27</w:t>
      </w:r>
      <w:r w:rsidRPr="000463A4">
        <w:rPr>
          <w:rFonts w:ascii="Arial" w:hAnsi="Arial" w:cs="Arial"/>
        </w:rPr>
        <w:t xml:space="preserve"> </w:t>
      </w:r>
      <w:r w:rsidR="009443BA">
        <w:rPr>
          <w:rFonts w:ascii="Arial" w:hAnsi="Arial" w:cs="Arial"/>
        </w:rPr>
        <w:t xml:space="preserve">lipca </w:t>
      </w:r>
      <w:r w:rsidRPr="000463A4">
        <w:rPr>
          <w:rFonts w:ascii="Arial" w:hAnsi="Arial" w:cs="Arial"/>
        </w:rPr>
        <w:t>2021r.</w:t>
      </w:r>
    </w:p>
    <w:p w:rsidR="008C3D44" w:rsidRPr="000463A4" w:rsidRDefault="00B947A5" w:rsidP="005C52BC">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DD55C3" w:rsidP="000463A4">
      <w:pPr>
        <w:jc w:val="center"/>
        <w:rPr>
          <w:rFonts w:ascii="Arial" w:hAnsi="Arial" w:cs="Arial"/>
          <w:bCs/>
        </w:rPr>
      </w:pPr>
      <w:r w:rsidRPr="000463A4">
        <w:rPr>
          <w:rFonts w:ascii="Arial" w:hAnsi="Arial" w:cs="Arial"/>
        </w:rPr>
        <w:t>przetarg ustn</w:t>
      </w:r>
      <w:r w:rsidR="00613C02" w:rsidRPr="000463A4">
        <w:rPr>
          <w:rFonts w:ascii="Arial" w:hAnsi="Arial" w:cs="Arial"/>
        </w:rPr>
        <w:t>y</w:t>
      </w:r>
      <w:r w:rsidRPr="000463A4">
        <w:rPr>
          <w:rFonts w:ascii="Arial" w:hAnsi="Arial" w:cs="Arial"/>
        </w:rPr>
        <w:t xml:space="preserve"> nieograniczon</w:t>
      </w:r>
      <w:r w:rsidR="00613C02" w:rsidRPr="000463A4">
        <w:rPr>
          <w:rFonts w:ascii="Arial" w:hAnsi="Arial" w:cs="Arial"/>
        </w:rPr>
        <w:t>y</w:t>
      </w:r>
      <w:r w:rsidRPr="000463A4">
        <w:rPr>
          <w:rFonts w:ascii="Arial" w:hAnsi="Arial" w:cs="Arial"/>
          <w:bCs/>
        </w:rPr>
        <w:t xml:space="preserve"> na sprzedaż niżej wymienion</w:t>
      </w:r>
      <w:r w:rsidR="00613C02" w:rsidRPr="000463A4">
        <w:rPr>
          <w:rFonts w:ascii="Arial" w:hAnsi="Arial" w:cs="Arial"/>
          <w:bCs/>
        </w:rPr>
        <w:t xml:space="preserve">ej </w:t>
      </w:r>
      <w:r w:rsidRPr="000463A4">
        <w:rPr>
          <w:rFonts w:ascii="Arial" w:hAnsi="Arial" w:cs="Arial"/>
          <w:bCs/>
        </w:rPr>
        <w:t>nieruchomości stanowiąc</w:t>
      </w:r>
      <w:r w:rsidR="00613C02" w:rsidRPr="000463A4">
        <w:rPr>
          <w:rFonts w:ascii="Arial" w:hAnsi="Arial" w:cs="Arial"/>
          <w:bCs/>
        </w:rPr>
        <w:t xml:space="preserve">ej </w:t>
      </w:r>
      <w:r w:rsidRPr="000463A4">
        <w:rPr>
          <w:rFonts w:ascii="Arial" w:hAnsi="Arial" w:cs="Arial"/>
          <w:bCs/>
        </w:rPr>
        <w:t>własność Gminy Sulejów</w:t>
      </w:r>
    </w:p>
    <w:p w:rsidR="004B3E45" w:rsidRPr="000463A4" w:rsidRDefault="004B3E45" w:rsidP="000463A4">
      <w:pPr>
        <w:rPr>
          <w:rFonts w:ascii="Arial" w:hAnsi="Arial" w:cs="Arial"/>
          <w:bCs/>
        </w:rPr>
      </w:pPr>
    </w:p>
    <w:p w:rsidR="005C52B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CA4CF3">
        <w:rPr>
          <w:rFonts w:ascii="Arial" w:hAnsi="Arial" w:cs="Arial"/>
          <w:b/>
          <w:bCs/>
        </w:rPr>
        <w:t xml:space="preserve">ami nr </w:t>
      </w:r>
      <w:proofErr w:type="spellStart"/>
      <w:r w:rsidR="00F2137D" w:rsidRPr="000463A4">
        <w:rPr>
          <w:rFonts w:ascii="Arial" w:hAnsi="Arial" w:cs="Arial"/>
          <w:b/>
          <w:bCs/>
        </w:rPr>
        <w:t>nr</w:t>
      </w:r>
      <w:proofErr w:type="spellEnd"/>
      <w:r w:rsidR="00F2137D" w:rsidRPr="000463A4">
        <w:rPr>
          <w:rFonts w:ascii="Arial" w:hAnsi="Arial" w:cs="Arial"/>
          <w:b/>
          <w:bCs/>
        </w:rPr>
        <w:t xml:space="preserve"> </w:t>
      </w:r>
      <w:r w:rsidR="00CA4CF3">
        <w:rPr>
          <w:rFonts w:ascii="Arial" w:hAnsi="Arial" w:cs="Arial"/>
          <w:b/>
          <w:bCs/>
        </w:rPr>
        <w:t xml:space="preserve">465/2 i 466/6 </w:t>
      </w:r>
      <w:r w:rsidR="00F2137D" w:rsidRPr="000463A4">
        <w:rPr>
          <w:rFonts w:ascii="Arial" w:hAnsi="Arial" w:cs="Arial"/>
          <w:b/>
          <w:bCs/>
        </w:rPr>
        <w:t xml:space="preserve"> o </w:t>
      </w:r>
      <w:r w:rsidR="00CA4CF3">
        <w:rPr>
          <w:rFonts w:ascii="Arial" w:hAnsi="Arial" w:cs="Arial"/>
          <w:b/>
          <w:bCs/>
        </w:rPr>
        <w:t xml:space="preserve">łącznej </w:t>
      </w:r>
      <w:r w:rsidR="00F2137D" w:rsidRPr="000463A4">
        <w:rPr>
          <w:rFonts w:ascii="Arial" w:hAnsi="Arial" w:cs="Arial"/>
          <w:b/>
          <w:bCs/>
        </w:rPr>
        <w:t>powierzchni 0,</w:t>
      </w:r>
      <w:r w:rsidR="00CA4CF3">
        <w:rPr>
          <w:rFonts w:ascii="Arial" w:hAnsi="Arial" w:cs="Arial"/>
          <w:b/>
          <w:bCs/>
        </w:rPr>
        <w:t>2839</w:t>
      </w:r>
      <w:r w:rsidR="00F2137D" w:rsidRPr="000463A4">
        <w:rPr>
          <w:rFonts w:ascii="Arial" w:hAnsi="Arial" w:cs="Arial"/>
          <w:b/>
          <w:bCs/>
        </w:rPr>
        <w:t xml:space="preserve"> ha położona w obrębie </w:t>
      </w:r>
      <w:r w:rsidR="00CA4CF3">
        <w:rPr>
          <w:rFonts w:ascii="Arial" w:hAnsi="Arial" w:cs="Arial"/>
          <w:b/>
          <w:bCs/>
        </w:rPr>
        <w:t>Włodzimierzów g</w:t>
      </w:r>
      <w:r w:rsidR="009443BA">
        <w:rPr>
          <w:rFonts w:ascii="Arial" w:hAnsi="Arial" w:cs="Arial"/>
          <w:b/>
          <w:bCs/>
        </w:rPr>
        <w:t>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w:t>
      </w:r>
      <w:r w:rsidR="001F1324">
        <w:rPr>
          <w:rFonts w:ascii="Arial" w:hAnsi="Arial" w:cs="Arial"/>
        </w:rPr>
        <w:t xml:space="preserve">2839 </w:t>
      </w:r>
      <w:r w:rsidR="009443BA">
        <w:rPr>
          <w:rFonts w:ascii="Arial" w:hAnsi="Arial" w:cs="Arial"/>
        </w:rPr>
        <w:t>ha</w:t>
      </w:r>
      <w:r w:rsidRPr="000463A4">
        <w:rPr>
          <w:rFonts w:ascii="Arial" w:hAnsi="Arial" w:cs="Arial"/>
        </w:rPr>
        <w:t>,</w:t>
      </w:r>
      <w:r w:rsidR="009443BA">
        <w:rPr>
          <w:rFonts w:ascii="Arial" w:hAnsi="Arial" w:cs="Arial"/>
        </w:rPr>
        <w:t xml:space="preserve"> księga wieczysta – PT1P/000</w:t>
      </w:r>
      <w:r w:rsidR="001F1324">
        <w:rPr>
          <w:rFonts w:ascii="Arial" w:hAnsi="Arial" w:cs="Arial"/>
        </w:rPr>
        <w:t>88609/5</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D15BE2" w:rsidRDefault="00F2137D" w:rsidP="000463A4">
      <w:pPr>
        <w:rPr>
          <w:rFonts w:ascii="Arial" w:hAnsi="Arial" w:cs="Arial"/>
          <w:sz w:val="16"/>
          <w:szCs w:val="16"/>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 xml:space="preserve">położona jest </w:t>
      </w:r>
      <w:r w:rsidR="001F1324">
        <w:rPr>
          <w:rFonts w:ascii="Arial" w:hAnsi="Arial" w:cs="Arial"/>
        </w:rPr>
        <w:t>we Włodzimierzowie przy ul. Zielonej 6,  w odległości 60 m od DK 12 od strony południowej drogi w kierunku z Piotrkowa Trybunalskiego do Radomia</w:t>
      </w:r>
      <w:r w:rsidR="002560F7">
        <w:rPr>
          <w:rFonts w:ascii="Arial" w:hAnsi="Arial" w:cs="Arial"/>
        </w:rPr>
        <w:t>.</w:t>
      </w:r>
    </w:p>
    <w:p w:rsidR="006D19C1" w:rsidRPr="006D19C1" w:rsidRDefault="006D19C1" w:rsidP="006D19C1">
      <w:pPr>
        <w:rPr>
          <w:rFonts w:ascii="Arial" w:hAnsi="Arial" w:cs="Arial"/>
        </w:rPr>
      </w:pPr>
      <w:r>
        <w:rPr>
          <w:rFonts w:ascii="Arial" w:hAnsi="Arial" w:cs="Arial"/>
        </w:rPr>
        <w:t xml:space="preserve">Nieruchomość jest niezabudowana, nieogrodzona  </w:t>
      </w:r>
      <w:r w:rsidRPr="006D19C1">
        <w:rPr>
          <w:rFonts w:ascii="Arial" w:hAnsi="Arial" w:cs="Arial"/>
        </w:rPr>
        <w:t xml:space="preserve">z dostępem do drogi gminnej ul. Zielonej.  Możliwość podłączenia do urządzeń infrastruktury technicznej: </w:t>
      </w:r>
      <w:proofErr w:type="spellStart"/>
      <w:r w:rsidRPr="006D19C1">
        <w:rPr>
          <w:rFonts w:ascii="Arial" w:hAnsi="Arial" w:cs="Arial"/>
        </w:rPr>
        <w:t>eNN</w:t>
      </w:r>
      <w:proofErr w:type="spellEnd"/>
      <w:r w:rsidRPr="006D19C1">
        <w:rPr>
          <w:rFonts w:ascii="Arial" w:hAnsi="Arial" w:cs="Arial"/>
        </w:rPr>
        <w:t xml:space="preserve">, wody z </w:t>
      </w:r>
      <w:r w:rsidR="00D15BE2">
        <w:rPr>
          <w:rFonts w:ascii="Arial" w:hAnsi="Arial" w:cs="Arial"/>
        </w:rPr>
        <w:t>komunalnej sieci wodociągowej</w:t>
      </w:r>
      <w:r w:rsidRPr="006D19C1">
        <w:rPr>
          <w:rFonts w:ascii="Arial" w:hAnsi="Arial" w:cs="Arial"/>
        </w:rPr>
        <w:t xml:space="preserve">. </w:t>
      </w:r>
    </w:p>
    <w:p w:rsidR="006D19C1" w:rsidRPr="006D19C1" w:rsidRDefault="006D19C1" w:rsidP="00D15BE2">
      <w:pPr>
        <w:jc w:val="both"/>
        <w:rPr>
          <w:rFonts w:ascii="Arial" w:hAnsi="Arial" w:cs="Arial"/>
        </w:rPr>
      </w:pPr>
      <w:r w:rsidRPr="006D19C1">
        <w:rPr>
          <w:rFonts w:ascii="Arial" w:hAnsi="Arial" w:cs="Arial"/>
        </w:rPr>
        <w:t>Przeznaczenie w planie zagospodarowania przestrzennego - z dniem 1 stycznia 2004 roku zgodnie z zapisami ustawy o planowaniu</w:t>
      </w:r>
      <w:r w:rsidR="005C52BC">
        <w:rPr>
          <w:rFonts w:ascii="Arial" w:hAnsi="Arial" w:cs="Arial"/>
        </w:rPr>
        <w:t xml:space="preserve"> </w:t>
      </w:r>
      <w:r w:rsidRPr="006D19C1">
        <w:rPr>
          <w:rFonts w:ascii="Arial" w:hAnsi="Arial" w:cs="Arial"/>
        </w:rPr>
        <w:t xml:space="preserve">i zagospodarowaniu przestrzennym, miejscowy plan zagospodarowania przestrzennego dla przedmiotowej nieruchomości przestał obowiązywać.  </w:t>
      </w:r>
    </w:p>
    <w:p w:rsidR="006D19C1" w:rsidRPr="006D19C1" w:rsidRDefault="006D19C1" w:rsidP="00D15BE2">
      <w:pPr>
        <w:jc w:val="both"/>
        <w:rPr>
          <w:rFonts w:ascii="Arial" w:hAnsi="Arial" w:cs="Arial"/>
        </w:rPr>
      </w:pPr>
      <w:r w:rsidRPr="006D19C1">
        <w:rPr>
          <w:rFonts w:ascii="Arial" w:hAnsi="Arial" w:cs="Arial"/>
        </w:rPr>
        <w:t>Dla ww. działek została wydana w dniu 8.06.2017 r. przez Burmistrza Sulejowa, decyzja o warunkach zabudowy znak: IGP.6730.49.2017 dla zamierzenia inwestycyjnego polegającego na budowie budynku usługowego (usługi podstawowe) wraz z niezbędną infrastrukturą techniczną.</w:t>
      </w:r>
    </w:p>
    <w:p w:rsidR="006D19C1" w:rsidRDefault="006D19C1" w:rsidP="000463A4">
      <w:pPr>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6D19C1">
        <w:rPr>
          <w:rFonts w:ascii="Arial" w:hAnsi="Arial" w:cs="Arial"/>
          <w:b/>
        </w:rPr>
        <w:t>165</w:t>
      </w:r>
      <w:r w:rsidRPr="000463A4">
        <w:rPr>
          <w:rFonts w:ascii="Arial" w:hAnsi="Arial" w:cs="Arial"/>
          <w:b/>
          <w:bCs/>
        </w:rPr>
        <w:t>.</w:t>
      </w:r>
      <w:r w:rsidR="002560F7">
        <w:rPr>
          <w:rFonts w:ascii="Arial" w:hAnsi="Arial" w:cs="Arial"/>
          <w:b/>
          <w:bCs/>
        </w:rPr>
        <w:t>00</w:t>
      </w:r>
      <w:r w:rsidR="00EC05A5" w:rsidRPr="000463A4">
        <w:rPr>
          <w:rFonts w:ascii="Arial" w:hAnsi="Arial" w:cs="Arial"/>
          <w:b/>
          <w:bCs/>
        </w:rPr>
        <w:t>0</w:t>
      </w:r>
      <w:r w:rsidRPr="000463A4">
        <w:rPr>
          <w:rFonts w:ascii="Arial" w:hAnsi="Arial" w:cs="Arial"/>
          <w:b/>
          <w:bCs/>
        </w:rPr>
        <w:t xml:space="preserve">,00 zł +23% VAT tj. </w:t>
      </w:r>
      <w:r w:rsidR="006D19C1">
        <w:rPr>
          <w:rFonts w:ascii="Arial" w:hAnsi="Arial" w:cs="Arial"/>
          <w:b/>
          <w:bCs/>
        </w:rPr>
        <w:t>202</w:t>
      </w:r>
      <w:r w:rsidRPr="000463A4">
        <w:rPr>
          <w:rFonts w:ascii="Arial" w:hAnsi="Arial" w:cs="Arial"/>
          <w:b/>
          <w:bCs/>
        </w:rPr>
        <w:t>.</w:t>
      </w:r>
      <w:r w:rsidR="00B40C8E">
        <w:rPr>
          <w:rFonts w:ascii="Arial" w:hAnsi="Arial" w:cs="Arial"/>
          <w:b/>
          <w:bCs/>
        </w:rPr>
        <w:t>9</w:t>
      </w:r>
      <w:r w:rsidR="006D19C1">
        <w:rPr>
          <w:rFonts w:ascii="Arial" w:hAnsi="Arial" w:cs="Arial"/>
          <w:b/>
          <w:bCs/>
        </w:rPr>
        <w:t>5</w:t>
      </w:r>
      <w:r w:rsidR="00B40C8E">
        <w:rPr>
          <w:rFonts w:ascii="Arial" w:hAnsi="Arial" w:cs="Arial"/>
          <w:b/>
          <w:bCs/>
        </w:rPr>
        <w:t>0</w:t>
      </w:r>
      <w:r w:rsidRPr="000463A4">
        <w:rPr>
          <w:rFonts w:ascii="Arial" w:hAnsi="Arial" w:cs="Arial"/>
          <w:b/>
          <w:bCs/>
        </w:rPr>
        <w:t>,</w:t>
      </w:r>
      <w:r w:rsidR="002560F7">
        <w:rPr>
          <w:rFonts w:ascii="Arial" w:hAnsi="Arial" w:cs="Arial"/>
          <w:b/>
          <w:bCs/>
        </w:rPr>
        <w:t>0</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6D19C1">
        <w:rPr>
          <w:rFonts w:ascii="Arial" w:hAnsi="Arial" w:cs="Arial"/>
          <w:bCs/>
        </w:rPr>
        <w:t xml:space="preserve">dwieście dwa tysiące </w:t>
      </w:r>
      <w:r w:rsidR="00B40C8E">
        <w:rPr>
          <w:rFonts w:ascii="Arial" w:hAnsi="Arial" w:cs="Arial"/>
          <w:bCs/>
        </w:rPr>
        <w:t xml:space="preserve">dziewięćset </w:t>
      </w:r>
      <w:r w:rsidR="006D19C1">
        <w:rPr>
          <w:rFonts w:ascii="Arial" w:hAnsi="Arial" w:cs="Arial"/>
          <w:bCs/>
        </w:rPr>
        <w:t xml:space="preserve">pięćdziesiąt </w:t>
      </w:r>
      <w:r w:rsidR="002560F7">
        <w:rPr>
          <w:rFonts w:ascii="Arial" w:hAnsi="Arial" w:cs="Arial"/>
          <w:bCs/>
        </w:rPr>
        <w:t>złotych</w:t>
      </w:r>
      <w:r w:rsidR="00E8443A" w:rsidRPr="000463A4">
        <w:rPr>
          <w:rFonts w:ascii="Arial" w:hAnsi="Arial" w:cs="Arial"/>
          <w:bCs/>
        </w:rPr>
        <w:t>)</w:t>
      </w:r>
      <w:r w:rsidR="006D19C1">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6D19C1">
        <w:rPr>
          <w:rFonts w:ascii="Arial" w:hAnsi="Arial" w:cs="Arial"/>
          <w:b/>
        </w:rPr>
        <w:t>20</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(słownie: </w:t>
      </w:r>
      <w:r w:rsidR="006D19C1">
        <w:rPr>
          <w:rFonts w:ascii="Arial" w:hAnsi="Arial" w:cs="Arial"/>
        </w:rPr>
        <w:t xml:space="preserve">dwadzieścia </w:t>
      </w:r>
      <w:r w:rsidRPr="000463A4">
        <w:rPr>
          <w:rFonts w:ascii="Arial" w:hAnsi="Arial" w:cs="Arial"/>
        </w:rPr>
        <w:t>tysi</w:t>
      </w:r>
      <w:r w:rsidR="006D19C1">
        <w:rPr>
          <w:rFonts w:ascii="Arial" w:hAnsi="Arial" w:cs="Arial"/>
        </w:rPr>
        <w:t xml:space="preserve">ęcy </w:t>
      </w:r>
      <w:r w:rsidRPr="000463A4">
        <w:rPr>
          <w:rFonts w:ascii="Arial" w:hAnsi="Arial" w:cs="Arial"/>
        </w:rPr>
        <w:t>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2560F7">
        <w:rPr>
          <w:rFonts w:ascii="Arial" w:hAnsi="Arial" w:cs="Arial"/>
          <w:b/>
          <w:bCs/>
          <w:u w:val="single"/>
        </w:rPr>
        <w:t>30</w:t>
      </w:r>
      <w:r w:rsidR="000463A4">
        <w:rPr>
          <w:rFonts w:ascii="Arial" w:hAnsi="Arial" w:cs="Arial"/>
          <w:b/>
          <w:bCs/>
          <w:u w:val="single"/>
        </w:rPr>
        <w:t xml:space="preserve"> </w:t>
      </w:r>
      <w:r w:rsidR="002560F7">
        <w:rPr>
          <w:rFonts w:ascii="Arial" w:hAnsi="Arial" w:cs="Arial"/>
          <w:b/>
          <w:bCs/>
          <w:u w:val="single"/>
        </w:rPr>
        <w:t xml:space="preserve">sierpnia </w:t>
      </w:r>
      <w:r w:rsidRPr="000463A4">
        <w:rPr>
          <w:rFonts w:ascii="Arial" w:hAnsi="Arial" w:cs="Arial"/>
          <w:b/>
          <w:bCs/>
          <w:u w:val="single"/>
        </w:rPr>
        <w:t>2021 r. (</w:t>
      </w:r>
      <w:r w:rsidR="002560F7">
        <w:rPr>
          <w:rFonts w:ascii="Arial" w:hAnsi="Arial" w:cs="Arial"/>
          <w:b/>
          <w:bCs/>
          <w:u w:val="single"/>
        </w:rPr>
        <w:t>poniedziałek</w:t>
      </w:r>
      <w:r w:rsidRPr="000463A4">
        <w:rPr>
          <w:rFonts w:ascii="Arial" w:hAnsi="Arial" w:cs="Arial"/>
          <w:b/>
          <w:bCs/>
          <w:u w:val="single"/>
        </w:rPr>
        <w:t xml:space="preserve">) </w:t>
      </w:r>
      <w:r w:rsidRPr="000463A4">
        <w:rPr>
          <w:rFonts w:ascii="Arial" w:hAnsi="Arial" w:cs="Arial"/>
          <w:b/>
          <w:bCs/>
        </w:rPr>
        <w:t>w  sali USC Urzędu Miejskiego  w Sulejowie ul. Konecka 42 (</w:t>
      </w:r>
      <w:proofErr w:type="spellStart"/>
      <w:r w:rsidRPr="000463A4">
        <w:rPr>
          <w:rFonts w:ascii="Arial" w:hAnsi="Arial" w:cs="Arial"/>
          <w:b/>
          <w:bCs/>
        </w:rPr>
        <w:t>wej</w:t>
      </w:r>
      <w:proofErr w:type="spellEnd"/>
      <w:r w:rsidRPr="000463A4">
        <w:rPr>
          <w:rFonts w:ascii="Arial" w:hAnsi="Arial" w:cs="Arial"/>
          <w:b/>
          <w:bCs/>
        </w:rPr>
        <w:t xml:space="preserve">. A) </w:t>
      </w:r>
    </w:p>
    <w:p w:rsidR="00F2137D" w:rsidRPr="000463A4" w:rsidRDefault="00F2137D" w:rsidP="000463A4">
      <w:pPr>
        <w:rPr>
          <w:rFonts w:ascii="Arial" w:hAnsi="Arial" w:cs="Arial"/>
          <w:b/>
          <w:bCs/>
        </w:rPr>
      </w:pPr>
      <w:r w:rsidRPr="000463A4">
        <w:rPr>
          <w:rFonts w:ascii="Arial" w:hAnsi="Arial" w:cs="Arial"/>
          <w:b/>
          <w:bCs/>
        </w:rPr>
        <w:t>o godz. 1</w:t>
      </w:r>
      <w:r w:rsidR="006D19C1">
        <w:rPr>
          <w:rFonts w:ascii="Arial" w:hAnsi="Arial" w:cs="Arial"/>
          <w:b/>
          <w:bCs/>
        </w:rPr>
        <w:t>0</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D15BE2">
      <w:pPr>
        <w:jc w:val="both"/>
        <w:rPr>
          <w:rFonts w:ascii="Arial" w:hAnsi="Arial" w:cs="Arial"/>
        </w:rPr>
      </w:pPr>
      <w:r w:rsidRPr="000463A4">
        <w:rPr>
          <w:rFonts w:ascii="Arial" w:hAnsi="Arial" w:cs="Arial"/>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w:t>
      </w:r>
      <w:r w:rsidRPr="000463A4">
        <w:rPr>
          <w:rFonts w:ascii="Arial" w:hAnsi="Arial" w:cs="Arial"/>
        </w:rPr>
        <w:lastRenderedPageBreak/>
        <w:t xml:space="preserve">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2560F7">
        <w:rPr>
          <w:rFonts w:ascii="Arial" w:hAnsi="Arial" w:cs="Arial"/>
          <w:b/>
        </w:rPr>
        <w:t xml:space="preserve">26 sierpnia </w:t>
      </w:r>
      <w:r w:rsidRPr="000463A4">
        <w:rPr>
          <w:rFonts w:ascii="Arial" w:hAnsi="Arial" w:cs="Arial"/>
          <w:b/>
        </w:rPr>
        <w:t>2021r. (</w:t>
      </w:r>
      <w:r w:rsidR="002560F7">
        <w:rPr>
          <w:rFonts w:ascii="Arial" w:hAnsi="Arial" w:cs="Arial"/>
          <w:b/>
        </w:rPr>
        <w:t>czwartek</w:t>
      </w:r>
      <w:r w:rsidRPr="000463A4">
        <w:rPr>
          <w:rFonts w:ascii="Arial" w:hAnsi="Arial" w:cs="Arial"/>
          <w:b/>
        </w:rPr>
        <w:t xml:space="preserve">). </w:t>
      </w:r>
      <w:r w:rsidR="002560F7">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w:t>
      </w:r>
      <w:r w:rsidR="00D15BE2">
        <w:rPr>
          <w:rFonts w:ascii="Arial" w:hAnsi="Arial" w:cs="Arial"/>
        </w:rPr>
        <w:t xml:space="preserve"> oraz Sołectwa Włodzimierzów</w:t>
      </w:r>
      <w:r w:rsidRPr="000463A4">
        <w:rPr>
          <w:rFonts w:ascii="Arial" w:hAnsi="Arial" w:cs="Arial"/>
        </w:rPr>
        <w:t xml:space="preserv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Nieruchomościami</w:t>
      </w:r>
      <w:r w:rsidR="005C52BC">
        <w:rPr>
          <w:rFonts w:ascii="Arial" w:hAnsi="Arial" w:cs="Arial"/>
          <w:bCs/>
        </w:rPr>
        <w:t xml:space="preserve"> </w:t>
      </w:r>
      <w:r w:rsidRPr="000463A4">
        <w:rPr>
          <w:rFonts w:ascii="Arial" w:hAnsi="Arial" w:cs="Arial"/>
          <w:bCs/>
        </w:rPr>
        <w:t xml:space="preserve">i Rolnictwa  Urzędu Miejskiego w Sulejowie ul. Konecka 42 </w:t>
      </w:r>
      <w:proofErr w:type="spellStart"/>
      <w:r w:rsidRPr="000463A4">
        <w:rPr>
          <w:rFonts w:ascii="Arial" w:hAnsi="Arial" w:cs="Arial"/>
          <w:bCs/>
        </w:rPr>
        <w:t>wej</w:t>
      </w:r>
      <w:proofErr w:type="spellEnd"/>
      <w:r w:rsidRPr="000463A4">
        <w:rPr>
          <w:rFonts w:ascii="Arial" w:hAnsi="Arial" w:cs="Arial"/>
          <w:bCs/>
        </w:rPr>
        <w:t>. C pok. 19A,  tel. 44 610-25-04.</w:t>
      </w:r>
      <w:r w:rsidR="00B947A5" w:rsidRPr="000463A4">
        <w:rPr>
          <w:rFonts w:ascii="Arial" w:hAnsi="Arial" w:cs="Arial"/>
        </w:rPr>
        <w:t xml:space="preserve"> </w:t>
      </w:r>
    </w:p>
    <w:p w:rsidR="00EC05A5" w:rsidRDefault="00EC05A5" w:rsidP="00D15BE2">
      <w:pPr>
        <w:jc w:val="both"/>
        <w:rPr>
          <w:rFonts w:ascii="Arial" w:hAnsi="Arial" w:cs="Arial"/>
        </w:rPr>
      </w:pPr>
    </w:p>
    <w:p w:rsidR="00143E08" w:rsidRDefault="00143E08" w:rsidP="00D15BE2">
      <w:pPr>
        <w:jc w:val="both"/>
        <w:rPr>
          <w:rFonts w:ascii="Arial" w:hAnsi="Arial" w:cs="Arial"/>
        </w:rPr>
      </w:pPr>
      <w:bookmarkStart w:id="0" w:name="_GoBack"/>
      <w:r>
        <w:rPr>
          <w:rFonts w:ascii="Arial" w:hAnsi="Arial" w:cs="Arial"/>
        </w:rPr>
        <w:t>Burmistrz</w:t>
      </w:r>
    </w:p>
    <w:p w:rsidR="00143E08" w:rsidRPr="000463A4" w:rsidRDefault="00143E08" w:rsidP="00D15BE2">
      <w:pPr>
        <w:jc w:val="both"/>
        <w:rPr>
          <w:rFonts w:ascii="Arial" w:hAnsi="Arial" w:cs="Arial"/>
        </w:rPr>
      </w:pPr>
      <w:r>
        <w:rPr>
          <w:rFonts w:ascii="Arial" w:hAnsi="Arial" w:cs="Arial"/>
        </w:rPr>
        <w:t xml:space="preserve">/-/ Wojciech Ostrowski </w:t>
      </w:r>
      <w:bookmarkEnd w:id="0"/>
    </w:p>
    <w:sectPr w:rsidR="00143E08"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0B" w:rsidRDefault="0005300B" w:rsidP="00DA1C94">
      <w:r>
        <w:separator/>
      </w:r>
    </w:p>
  </w:endnote>
  <w:endnote w:type="continuationSeparator" w:id="0">
    <w:p w:rsidR="0005300B" w:rsidRDefault="0005300B"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0B" w:rsidRDefault="0005300B" w:rsidP="00DA1C94">
      <w:r>
        <w:separator/>
      </w:r>
    </w:p>
  </w:footnote>
  <w:footnote w:type="continuationSeparator" w:id="0">
    <w:p w:rsidR="0005300B" w:rsidRDefault="0005300B"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B08C3"/>
    <w:rsid w:val="00101BFD"/>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92FAC"/>
    <w:rsid w:val="005B0778"/>
    <w:rsid w:val="005B2ECB"/>
    <w:rsid w:val="005C4550"/>
    <w:rsid w:val="005C52BC"/>
    <w:rsid w:val="00613C02"/>
    <w:rsid w:val="00615181"/>
    <w:rsid w:val="006D19C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40C8E"/>
    <w:rsid w:val="00B947A5"/>
    <w:rsid w:val="00BA7A6D"/>
    <w:rsid w:val="00BC2091"/>
    <w:rsid w:val="00BC6A6D"/>
    <w:rsid w:val="00C0435F"/>
    <w:rsid w:val="00C05730"/>
    <w:rsid w:val="00C234D3"/>
    <w:rsid w:val="00C550AA"/>
    <w:rsid w:val="00C57D7A"/>
    <w:rsid w:val="00C662DB"/>
    <w:rsid w:val="00C67015"/>
    <w:rsid w:val="00CA249D"/>
    <w:rsid w:val="00CA4CF3"/>
    <w:rsid w:val="00CB0D83"/>
    <w:rsid w:val="00CC6D67"/>
    <w:rsid w:val="00CF2DFC"/>
    <w:rsid w:val="00D02D74"/>
    <w:rsid w:val="00D036D1"/>
    <w:rsid w:val="00D15BE2"/>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7D75-260A-43A9-A16C-C8AE5A0E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4222</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2021-07-28T12:42:00Z</cp:lastPrinted>
  <dcterms:created xsi:type="dcterms:W3CDTF">2021-07-28T13:28:00Z</dcterms:created>
  <dcterms:modified xsi:type="dcterms:W3CDTF">2021-07-28T13:33:00Z</dcterms:modified>
</cp:coreProperties>
</file>