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05 listopada 2021 r.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PP.140.1.2021.PŁ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Pan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 xml:space="preserve">Rafał </w:t>
      </w:r>
      <w:proofErr w:type="spellStart"/>
      <w:r w:rsidRPr="00FD59EC">
        <w:rPr>
          <w:rFonts w:asciiTheme="minorHAnsi" w:hAnsiTheme="minorHAnsi" w:cs="Arial"/>
          <w:lang w:val="pl-PL"/>
        </w:rPr>
        <w:t>Kulbat</w:t>
      </w:r>
      <w:proofErr w:type="spellEnd"/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Radny Rady Miejskiej w Sulejowie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 xml:space="preserve">W odpowiedzi na interpelację złożoną przez Pana w dniu 22 października 2021 r. na sesji Rady Miejskiej w Sulejowie dotyczącą prowadzonego przed Burmistrzem Sulejowa postępowania administracyjnego w sprawie wydania decyzji o ustaleniu warunków zabudowy i zagospodarowania nieruchomości położonej w obrębie Uszczyn i oznaczonej w ewidencji gruntów jako działki nr ewid.: 71/1 i 72 informuje, że w/w postępowanie jest kontynuacją działań zmierzających do przeznaczenia części ww. działek pod zabudowę mieszkaniową jednorodzinną, które podjęte zostały w grudniu 2019 r. O podejmowanych działaniach Rada Miejska poinformowana została w informacji międzysesyjnej w miesiącu grudniu 2019 r. </w:t>
      </w:r>
      <w:bookmarkStart w:id="0" w:name="_GoBack"/>
      <w:bookmarkEnd w:id="0"/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Zwracam również uwagę, że działania związane z gospodarowaniem gminnym zasobem nieruchomości, jak również związane z planowaniem i zagospodarowaniem przestrzennym należą do kompetencji Burmistrza. Wyraz temu dają przepisy prawa powszechnie obowiązującego, w tym przepis art. 30 ust. 2 pkt. 3 ustawy z dnia 8 marca 1990 r. o samorządzie gminnym (t. j. Dz. U. z 2021 r., poz. 1372 ze zmianami) w zakresie gospodarowania mieniem gminnym oraz przepisy ustawy z dnia 27 marca 2003 r. o planowaniu i zagospodarowaniu przestrzennym (t. j. Dz. U. z 2021 r., poz. 741 ze zmianami), w tym między innymi przepisy art. 3 ust. 1, art. 9 ust. 2, art. 11, art. 15 ust. 1 oraz art. 17 ustawy.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 xml:space="preserve">Jednocześnie informuję, że Pański wniosek z dnia 22.01.2020 r. (złożony w tut. urzędzie w dniu 25.01.2021 r.) sprawie uchwalenia na przedmiotowym terenie miejscowego planu zagospodarowania przestrzennego wraz z innymi wnioskami dotyczącymi zmian w zagospodarowaniu przestrzennym Miasta i Gminy Sulejów rozpatrywany będzie w zakresie swej zasadności na najbliższym posiedzeniu gminnej komisji urbanistyczno-architektonicznej </w:t>
      </w:r>
      <w:r w:rsidRPr="00FD59EC">
        <w:rPr>
          <w:rFonts w:asciiTheme="minorHAnsi" w:hAnsiTheme="minorHAnsi" w:cs="Arial"/>
          <w:bCs/>
          <w:lang w:val="pl-PL"/>
        </w:rPr>
        <w:t>ustawy z dnia 27 marca 2003 r. o planowaniu i zagospodarowaniu przestrzennym</w:t>
      </w:r>
      <w:r w:rsidRPr="00FD59EC">
        <w:rPr>
          <w:rFonts w:asciiTheme="minorHAnsi" w:hAnsiTheme="minorHAnsi" w:cs="Arial"/>
          <w:lang w:val="pl-PL"/>
        </w:rPr>
        <w:t xml:space="preserve">. 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 xml:space="preserve">Informuje również, że wydanie decyzji o ustaleniu warunków zabudowy i zagospodarowania terenu w świetle obowiązujących przepisów ustawy o planowaniu i zagospodarowaniu przestrzennym j. w. nie uprawnia do podejmowania działań budowlanych i nie zmienia </w:t>
      </w:r>
      <w:r w:rsidRPr="00FD59EC">
        <w:rPr>
          <w:rFonts w:asciiTheme="minorHAnsi" w:hAnsiTheme="minorHAnsi" w:cs="Arial"/>
          <w:lang w:val="pl-PL"/>
        </w:rPr>
        <w:lastRenderedPageBreak/>
        <w:t xml:space="preserve">przeznaczenia i użytkowania terenu. Ponadto w odniesieniu do tego samego terenu decyzję o warunkach zabudowy można wydać więcej niż jednemu wnioskodawcy. Decyzja o warunkach zabudowy nie rodzi również praw do terenu oraz nie narusza prawa własności i uprawnień osób trzecich. Wydanie decyzji umożliwi natomiast dokonanie podziału nieruchomości na działki, które w dalszej perspektywie, po uzyskaniu zgody Rady Miejskiej w Sulejowie stanowić mogą gminny zasób nieruchomości przeznaczonych do sprzedaży. 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Otrzymują:</w:t>
      </w:r>
    </w:p>
    <w:p w:rsidR="00FB3FC3" w:rsidRDefault="00FD59EC" w:rsidP="00FD59E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lang w:val="pl-PL"/>
        </w:rPr>
      </w:pPr>
      <w:r w:rsidRPr="00FB3FC3">
        <w:rPr>
          <w:rFonts w:asciiTheme="minorHAnsi" w:hAnsiTheme="minorHAnsi" w:cs="Arial"/>
          <w:lang w:val="pl-PL"/>
        </w:rPr>
        <w:t>adresat</w:t>
      </w:r>
    </w:p>
    <w:p w:rsidR="00FD59EC" w:rsidRPr="00FB3FC3" w:rsidRDefault="00FD59EC" w:rsidP="00FD59E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lang w:val="pl-PL"/>
        </w:rPr>
      </w:pPr>
      <w:r w:rsidRPr="00FB3FC3">
        <w:rPr>
          <w:rFonts w:asciiTheme="minorHAnsi" w:hAnsiTheme="minorHAnsi" w:cs="Arial"/>
          <w:lang w:val="pl-PL"/>
        </w:rPr>
        <w:t>a/a</w:t>
      </w:r>
    </w:p>
    <w:p w:rsidR="00FD59EC" w:rsidRPr="00FD59EC" w:rsidRDefault="00FD59EC" w:rsidP="00FD59EC">
      <w:pPr>
        <w:spacing w:line="360" w:lineRule="auto"/>
        <w:rPr>
          <w:rFonts w:asciiTheme="minorHAnsi" w:hAnsiTheme="minorHAnsi" w:cs="Arial"/>
          <w:lang w:val="pl-PL"/>
        </w:rPr>
      </w:pPr>
      <w:r w:rsidRPr="00FD59EC">
        <w:rPr>
          <w:rFonts w:asciiTheme="minorHAnsi" w:hAnsiTheme="minorHAnsi" w:cs="Arial"/>
          <w:lang w:val="pl-PL"/>
        </w:rPr>
        <w:t>Do wiadomości:</w:t>
      </w:r>
    </w:p>
    <w:p w:rsidR="00FD59EC" w:rsidRPr="00FB3FC3" w:rsidRDefault="00FD59EC" w:rsidP="00FB3FC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lang w:val="pl-PL"/>
        </w:rPr>
      </w:pPr>
      <w:r w:rsidRPr="00FB3FC3">
        <w:rPr>
          <w:rFonts w:asciiTheme="minorHAnsi" w:hAnsiTheme="minorHAnsi" w:cs="Arial"/>
          <w:lang w:val="pl-PL"/>
        </w:rPr>
        <w:t>Przewodniczący Rady Miejskiej w Sulejowie</w:t>
      </w:r>
    </w:p>
    <w:p w:rsidR="00FB3FC3" w:rsidRDefault="00FD59EC" w:rsidP="00C122F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lang w:val="pl-PL"/>
        </w:rPr>
      </w:pPr>
      <w:r w:rsidRPr="00FB3FC3">
        <w:rPr>
          <w:rFonts w:asciiTheme="minorHAnsi" w:hAnsiTheme="minorHAnsi" w:cs="Arial"/>
          <w:lang w:val="pl-PL"/>
        </w:rPr>
        <w:t>Referat Organizacyjny</w:t>
      </w:r>
    </w:p>
    <w:p w:rsidR="00C122FE" w:rsidRPr="00FB3FC3" w:rsidRDefault="00FD59EC" w:rsidP="00C122F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lang w:val="pl-PL"/>
        </w:rPr>
      </w:pPr>
      <w:r w:rsidRPr="00FB3FC3">
        <w:rPr>
          <w:rFonts w:asciiTheme="minorHAnsi" w:hAnsiTheme="minorHAnsi" w:cs="Arial"/>
          <w:lang w:val="pl-PL"/>
        </w:rPr>
        <w:t>Referat Gospodarki Nieruchomościami i Rolnictwa</w:t>
      </w:r>
    </w:p>
    <w:sectPr w:rsidR="00C122FE" w:rsidRPr="00FB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D74"/>
    <w:multiLevelType w:val="hybridMultilevel"/>
    <w:tmpl w:val="9434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D1E"/>
    <w:multiLevelType w:val="hybridMultilevel"/>
    <w:tmpl w:val="3C4E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0E4BF3"/>
    <w:multiLevelType w:val="hybridMultilevel"/>
    <w:tmpl w:val="BF2C9E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7766A"/>
    <w:rsid w:val="003C7BE5"/>
    <w:rsid w:val="00407FC1"/>
    <w:rsid w:val="004853F4"/>
    <w:rsid w:val="00566A92"/>
    <w:rsid w:val="005D4EA3"/>
    <w:rsid w:val="005E63FA"/>
    <w:rsid w:val="00691989"/>
    <w:rsid w:val="006C1C63"/>
    <w:rsid w:val="007E2CC2"/>
    <w:rsid w:val="00820120"/>
    <w:rsid w:val="00896291"/>
    <w:rsid w:val="00930653"/>
    <w:rsid w:val="009A2894"/>
    <w:rsid w:val="009D042A"/>
    <w:rsid w:val="009F6FD6"/>
    <w:rsid w:val="00B67BE3"/>
    <w:rsid w:val="00B94DDB"/>
    <w:rsid w:val="00BE530C"/>
    <w:rsid w:val="00C122FE"/>
    <w:rsid w:val="00C950B3"/>
    <w:rsid w:val="00D557C0"/>
    <w:rsid w:val="00DC2426"/>
    <w:rsid w:val="00E05990"/>
    <w:rsid w:val="00E13642"/>
    <w:rsid w:val="00E26574"/>
    <w:rsid w:val="00E968DA"/>
    <w:rsid w:val="00F23312"/>
    <w:rsid w:val="00FB3FC3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4</cp:revision>
  <cp:lastPrinted>2021-10-26T08:23:00Z</cp:lastPrinted>
  <dcterms:created xsi:type="dcterms:W3CDTF">2021-11-05T14:23:00Z</dcterms:created>
  <dcterms:modified xsi:type="dcterms:W3CDTF">2021-11-05T14:24:00Z</dcterms:modified>
</cp:coreProperties>
</file>