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8A" w:rsidRPr="00B07A85" w:rsidRDefault="00D1238A" w:rsidP="00B07A85">
      <w:pPr>
        <w:rPr>
          <w:rFonts w:asciiTheme="minorHAnsi" w:hAnsiTheme="minorHAnsi"/>
        </w:rPr>
      </w:pPr>
      <w:r w:rsidRPr="00B07A85">
        <w:rPr>
          <w:rFonts w:asciiTheme="minorHAnsi" w:hAnsiTheme="minorHAnsi"/>
        </w:rPr>
        <w:t xml:space="preserve">Załącznik </w:t>
      </w:r>
    </w:p>
    <w:p w:rsidR="00DA3A8B" w:rsidRPr="00B07A85" w:rsidRDefault="00536858" w:rsidP="00B07A85">
      <w:pPr>
        <w:rPr>
          <w:rFonts w:asciiTheme="minorHAnsi" w:hAnsiTheme="minorHAnsi"/>
        </w:rPr>
      </w:pPr>
      <w:r w:rsidRPr="00B07A85">
        <w:rPr>
          <w:rFonts w:asciiTheme="minorHAnsi" w:hAnsiTheme="minorHAnsi"/>
        </w:rPr>
        <w:t>d</w:t>
      </w:r>
      <w:r w:rsidR="00D1238A" w:rsidRPr="00B07A85">
        <w:rPr>
          <w:rFonts w:asciiTheme="minorHAnsi" w:hAnsiTheme="minorHAnsi"/>
        </w:rPr>
        <w:t xml:space="preserve">o Zarządzenia nr </w:t>
      </w:r>
      <w:r w:rsidR="00A30A2D" w:rsidRPr="00B07A85">
        <w:rPr>
          <w:rFonts w:asciiTheme="minorHAnsi" w:hAnsiTheme="minorHAnsi"/>
        </w:rPr>
        <w:t>1</w:t>
      </w:r>
      <w:r w:rsidR="00B927F5" w:rsidRPr="00B07A85">
        <w:rPr>
          <w:rFonts w:asciiTheme="minorHAnsi" w:hAnsiTheme="minorHAnsi"/>
        </w:rPr>
        <w:t>6</w:t>
      </w:r>
      <w:r w:rsidR="00A30A2D" w:rsidRPr="00B07A85">
        <w:rPr>
          <w:rFonts w:asciiTheme="minorHAnsi" w:hAnsiTheme="minorHAnsi"/>
        </w:rPr>
        <w:t>2/</w:t>
      </w:r>
      <w:r w:rsidR="00D1238A" w:rsidRPr="00B07A85">
        <w:rPr>
          <w:rFonts w:asciiTheme="minorHAnsi" w:hAnsiTheme="minorHAnsi"/>
        </w:rPr>
        <w:t>20</w:t>
      </w:r>
      <w:r w:rsidR="00181BC4" w:rsidRPr="00B07A85">
        <w:rPr>
          <w:rFonts w:asciiTheme="minorHAnsi" w:hAnsiTheme="minorHAnsi"/>
        </w:rPr>
        <w:t>2</w:t>
      </w:r>
      <w:r w:rsidR="00B279BF" w:rsidRPr="00B07A85">
        <w:rPr>
          <w:rFonts w:asciiTheme="minorHAnsi" w:hAnsiTheme="minorHAnsi"/>
        </w:rPr>
        <w:t>2</w:t>
      </w:r>
    </w:p>
    <w:p w:rsidR="00D1238A" w:rsidRPr="00B07A85" w:rsidRDefault="00D1238A" w:rsidP="00B07A85">
      <w:pPr>
        <w:rPr>
          <w:rFonts w:asciiTheme="minorHAnsi" w:hAnsiTheme="minorHAnsi"/>
        </w:rPr>
      </w:pPr>
      <w:r w:rsidRPr="00B07A85">
        <w:rPr>
          <w:rFonts w:asciiTheme="minorHAnsi" w:hAnsiTheme="minorHAnsi"/>
        </w:rPr>
        <w:t xml:space="preserve">Burmistrza Sulejowa </w:t>
      </w:r>
    </w:p>
    <w:p w:rsidR="00D1238A" w:rsidRPr="00B07A85" w:rsidRDefault="00D1238A" w:rsidP="00B07A85">
      <w:pPr>
        <w:rPr>
          <w:rFonts w:asciiTheme="minorHAnsi" w:hAnsiTheme="minorHAnsi"/>
        </w:rPr>
      </w:pPr>
      <w:r w:rsidRPr="00B07A85">
        <w:rPr>
          <w:rFonts w:asciiTheme="minorHAnsi" w:hAnsiTheme="minorHAnsi"/>
        </w:rPr>
        <w:t xml:space="preserve">z dnia </w:t>
      </w:r>
      <w:r w:rsidR="00536858" w:rsidRPr="00B07A85">
        <w:rPr>
          <w:rFonts w:asciiTheme="minorHAnsi" w:hAnsiTheme="minorHAnsi"/>
        </w:rPr>
        <w:t>2</w:t>
      </w:r>
      <w:r w:rsidR="00B927F5" w:rsidRPr="00B07A85">
        <w:rPr>
          <w:rFonts w:asciiTheme="minorHAnsi" w:hAnsiTheme="minorHAnsi"/>
        </w:rPr>
        <w:t>3</w:t>
      </w:r>
      <w:r w:rsidR="00181BC4" w:rsidRPr="00B07A85">
        <w:rPr>
          <w:rFonts w:asciiTheme="minorHAnsi" w:hAnsiTheme="minorHAnsi"/>
        </w:rPr>
        <w:t xml:space="preserve"> </w:t>
      </w:r>
      <w:r w:rsidR="00B927F5" w:rsidRPr="00B07A85">
        <w:rPr>
          <w:rFonts w:asciiTheme="minorHAnsi" w:hAnsiTheme="minorHAnsi"/>
        </w:rPr>
        <w:t xml:space="preserve">września </w:t>
      </w:r>
      <w:r w:rsidRPr="00B07A85">
        <w:rPr>
          <w:rFonts w:asciiTheme="minorHAnsi" w:hAnsiTheme="minorHAnsi"/>
        </w:rPr>
        <w:t>20</w:t>
      </w:r>
      <w:r w:rsidR="00181BC4" w:rsidRPr="00B07A85">
        <w:rPr>
          <w:rFonts w:asciiTheme="minorHAnsi" w:hAnsiTheme="minorHAnsi"/>
        </w:rPr>
        <w:t>2</w:t>
      </w:r>
      <w:r w:rsidR="00B279BF" w:rsidRPr="00B07A85">
        <w:rPr>
          <w:rFonts w:asciiTheme="minorHAnsi" w:hAnsiTheme="minorHAnsi"/>
        </w:rPr>
        <w:t>2</w:t>
      </w:r>
      <w:r w:rsidRPr="00B07A85">
        <w:rPr>
          <w:rFonts w:asciiTheme="minorHAnsi" w:hAnsiTheme="minorHAnsi"/>
        </w:rPr>
        <w:t xml:space="preserve">r. </w:t>
      </w:r>
    </w:p>
    <w:p w:rsidR="00DD55C3" w:rsidRPr="00B07A85" w:rsidRDefault="00DD55C3" w:rsidP="00C42A94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B07A85">
        <w:rPr>
          <w:rFonts w:asciiTheme="minorHAnsi" w:hAnsiTheme="minorHAnsi"/>
          <w:sz w:val="24"/>
          <w:szCs w:val="24"/>
        </w:rPr>
        <w:t>B U R M I S T R Z</w:t>
      </w:r>
      <w:r w:rsidR="00B07A85">
        <w:rPr>
          <w:rFonts w:asciiTheme="minorHAnsi" w:hAnsiTheme="minorHAnsi"/>
          <w:sz w:val="24"/>
          <w:szCs w:val="24"/>
        </w:rPr>
        <w:t xml:space="preserve">  </w:t>
      </w:r>
      <w:bookmarkStart w:id="0" w:name="_GoBack"/>
      <w:bookmarkEnd w:id="0"/>
      <w:r w:rsidRPr="00B07A85">
        <w:rPr>
          <w:rFonts w:asciiTheme="minorHAnsi" w:hAnsiTheme="minorHAnsi"/>
          <w:sz w:val="24"/>
          <w:szCs w:val="24"/>
        </w:rPr>
        <w:t>S U L E J O W A</w:t>
      </w:r>
    </w:p>
    <w:p w:rsidR="00DD55C3" w:rsidRPr="00B07A85" w:rsidRDefault="00DD55C3" w:rsidP="00C42A94">
      <w:pPr>
        <w:jc w:val="center"/>
        <w:rPr>
          <w:rFonts w:asciiTheme="minorHAnsi" w:hAnsiTheme="minorHAnsi"/>
          <w:sz w:val="4"/>
          <w:szCs w:val="16"/>
        </w:rPr>
      </w:pPr>
    </w:p>
    <w:p w:rsidR="00DD55C3" w:rsidRPr="00B07A85" w:rsidRDefault="0078435D" w:rsidP="00C42A94">
      <w:pPr>
        <w:pStyle w:val="Nagwek2"/>
        <w:rPr>
          <w:rFonts w:asciiTheme="minorHAnsi" w:hAnsiTheme="minorHAnsi"/>
          <w:b w:val="0"/>
          <w:sz w:val="16"/>
          <w:szCs w:val="16"/>
        </w:rPr>
      </w:pPr>
      <w:r w:rsidRPr="00B07A85">
        <w:rPr>
          <w:rFonts w:asciiTheme="minorHAnsi" w:hAnsiTheme="minorHAnsi"/>
          <w:b w:val="0"/>
          <w:sz w:val="16"/>
          <w:szCs w:val="16"/>
        </w:rPr>
        <w:t>o</w:t>
      </w:r>
      <w:r w:rsidR="00DD55C3" w:rsidRPr="00B07A85">
        <w:rPr>
          <w:rFonts w:asciiTheme="minorHAnsi" w:hAnsiTheme="minorHAnsi"/>
          <w:b w:val="0"/>
          <w:sz w:val="16"/>
          <w:szCs w:val="16"/>
        </w:rPr>
        <w:t>głasza</w:t>
      </w:r>
    </w:p>
    <w:p w:rsidR="00DD55C3" w:rsidRPr="00B07A85" w:rsidRDefault="00DD55C3" w:rsidP="00181BC4">
      <w:pPr>
        <w:rPr>
          <w:rFonts w:asciiTheme="minorHAnsi" w:hAnsiTheme="minorHAnsi"/>
          <w:b/>
          <w:bCs/>
        </w:rPr>
      </w:pPr>
      <w:r w:rsidRPr="00B07A85">
        <w:rPr>
          <w:rFonts w:asciiTheme="minorHAnsi" w:hAnsiTheme="minorHAnsi"/>
          <w:b/>
        </w:rPr>
        <w:t>przetarg</w:t>
      </w:r>
      <w:r w:rsidR="00181BC4" w:rsidRPr="00B07A85">
        <w:rPr>
          <w:rFonts w:asciiTheme="minorHAnsi" w:hAnsiTheme="minorHAnsi"/>
          <w:b/>
        </w:rPr>
        <w:t>i</w:t>
      </w:r>
      <w:r w:rsidRPr="00B07A85">
        <w:rPr>
          <w:rFonts w:asciiTheme="minorHAnsi" w:hAnsiTheme="minorHAnsi"/>
          <w:b/>
        </w:rPr>
        <w:t xml:space="preserve"> ustn</w:t>
      </w:r>
      <w:r w:rsidR="00181BC4" w:rsidRPr="00B07A85">
        <w:rPr>
          <w:rFonts w:asciiTheme="minorHAnsi" w:hAnsiTheme="minorHAnsi"/>
          <w:b/>
        </w:rPr>
        <w:t>e</w:t>
      </w:r>
      <w:r w:rsidRPr="00B07A85">
        <w:rPr>
          <w:rFonts w:asciiTheme="minorHAnsi" w:hAnsiTheme="minorHAnsi"/>
          <w:b/>
        </w:rPr>
        <w:t xml:space="preserve"> nieograniczon</w:t>
      </w:r>
      <w:r w:rsidR="00181BC4" w:rsidRPr="00B07A85">
        <w:rPr>
          <w:rFonts w:asciiTheme="minorHAnsi" w:hAnsiTheme="minorHAnsi"/>
          <w:b/>
        </w:rPr>
        <w:t>e</w:t>
      </w:r>
      <w:r w:rsidRPr="00B07A85">
        <w:rPr>
          <w:rFonts w:asciiTheme="minorHAnsi" w:hAnsiTheme="minorHAnsi"/>
          <w:b/>
          <w:bCs/>
        </w:rPr>
        <w:t xml:space="preserve">  na </w:t>
      </w:r>
      <w:r w:rsidR="00067858" w:rsidRPr="00B07A85">
        <w:rPr>
          <w:rFonts w:asciiTheme="minorHAnsi" w:hAnsiTheme="minorHAnsi"/>
          <w:b/>
          <w:bCs/>
        </w:rPr>
        <w:t xml:space="preserve">dzierżawę </w:t>
      </w:r>
      <w:r w:rsidRPr="00B07A85">
        <w:rPr>
          <w:rFonts w:asciiTheme="minorHAnsi" w:hAnsiTheme="minorHAnsi"/>
          <w:b/>
          <w:bCs/>
        </w:rPr>
        <w:t>niżej wymienion</w:t>
      </w:r>
      <w:r w:rsidR="002530C3" w:rsidRPr="00B07A85">
        <w:rPr>
          <w:rFonts w:asciiTheme="minorHAnsi" w:hAnsiTheme="minorHAnsi"/>
          <w:b/>
          <w:bCs/>
        </w:rPr>
        <w:t xml:space="preserve">ych </w:t>
      </w:r>
      <w:r w:rsidRPr="00B07A85">
        <w:rPr>
          <w:rFonts w:asciiTheme="minorHAnsi" w:hAnsiTheme="minorHAnsi"/>
          <w:b/>
          <w:bCs/>
        </w:rPr>
        <w:t>nieruchomości stanowiąc</w:t>
      </w:r>
      <w:r w:rsidR="002530C3" w:rsidRPr="00B07A85">
        <w:rPr>
          <w:rFonts w:asciiTheme="minorHAnsi" w:hAnsiTheme="minorHAnsi"/>
          <w:b/>
          <w:bCs/>
        </w:rPr>
        <w:t xml:space="preserve">ych </w:t>
      </w:r>
      <w:r w:rsidRPr="00B07A85">
        <w:rPr>
          <w:rFonts w:asciiTheme="minorHAnsi" w:hAnsiTheme="minorHAnsi"/>
          <w:b/>
          <w:bCs/>
        </w:rPr>
        <w:t>własność Gminy Sulejów</w:t>
      </w:r>
    </w:p>
    <w:p w:rsidR="007B6D98" w:rsidRPr="00B07A85" w:rsidRDefault="007B6D98" w:rsidP="00181BC4">
      <w:pPr>
        <w:rPr>
          <w:rFonts w:asciiTheme="minorHAnsi" w:hAnsiTheme="minorHAnsi"/>
          <w:b/>
          <w:bCs/>
        </w:rPr>
      </w:pPr>
    </w:p>
    <w:p w:rsidR="00DD55C3" w:rsidRPr="00B07A85" w:rsidRDefault="00DD55C3" w:rsidP="00DD55C3">
      <w:pPr>
        <w:rPr>
          <w:rFonts w:asciiTheme="minorHAnsi" w:hAnsiTheme="minorHAnsi"/>
          <w:sz w:val="12"/>
          <w:szCs w:val="12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268"/>
        <w:gridCol w:w="2268"/>
        <w:gridCol w:w="2315"/>
        <w:gridCol w:w="1222"/>
        <w:gridCol w:w="2559"/>
      </w:tblGrid>
      <w:tr w:rsidR="00C42A94" w:rsidRPr="00B07A85" w:rsidTr="00D02B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Nr działki</w:t>
            </w: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obręb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Powierzchnia</w:t>
            </w:r>
          </w:p>
          <w:p w:rsidR="00C42A94" w:rsidRPr="00B07A85" w:rsidRDefault="00C42A94" w:rsidP="0078435D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C42A94" w:rsidRPr="00B07A85" w:rsidRDefault="00C42A94" w:rsidP="00B62511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Obciążenia</w:t>
            </w:r>
            <w:r w:rsidR="00B62511" w:rsidRPr="00B07A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  <w:p w:rsidR="00323532" w:rsidRPr="00B07A85" w:rsidRDefault="00B279BF" w:rsidP="00B279BF">
            <w:pPr>
              <w:ind w:left="-250" w:firstLine="25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</w:rPr>
              <w:t>o</w:t>
            </w:r>
            <w:r w:rsidR="00323532" w:rsidRPr="00B07A85">
              <w:rPr>
                <w:rFonts w:asciiTheme="minorHAnsi" w:hAnsiTheme="minorHAnsi"/>
                <w:sz w:val="20"/>
                <w:szCs w:val="20"/>
              </w:rPr>
              <w:t>zn</w:t>
            </w:r>
            <w:proofErr w:type="spellEnd"/>
            <w:r w:rsidR="00323532" w:rsidRPr="00B07A85">
              <w:rPr>
                <w:rFonts w:asciiTheme="minorHAnsi" w:hAnsiTheme="minorHAnsi"/>
                <w:sz w:val="20"/>
                <w:szCs w:val="20"/>
              </w:rPr>
              <w:t>. księgi wieczystej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Przeznaczenie w planie</w:t>
            </w:r>
          </w:p>
          <w:p w:rsidR="002530C3" w:rsidRPr="00B07A85" w:rsidRDefault="002530C3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Sposób zagospodarowania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Wywoławcza stawka rocznego czynszu dzierżawnego</w:t>
            </w:r>
          </w:p>
          <w:p w:rsidR="00897C93" w:rsidRPr="00B07A85" w:rsidRDefault="00897C93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-</w:t>
            </w: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Termin płatności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Wadium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2A94" w:rsidRPr="00B07A85" w:rsidRDefault="00C42A94" w:rsidP="007843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</w:rPr>
              <w:t>Termin zagospodarowania nieruchomości</w:t>
            </w:r>
          </w:p>
        </w:tc>
      </w:tr>
      <w:tr w:rsidR="00323532" w:rsidRPr="00B07A85" w:rsidTr="00D02B0E">
        <w:trPr>
          <w:trHeight w:val="6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B07A85" w:rsidRDefault="00A3286C" w:rsidP="00A32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1</w:t>
            </w:r>
            <w:r w:rsidR="00323532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36858" w:rsidRPr="00B07A85" w:rsidRDefault="00B279BF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140/2</w:t>
            </w: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obręb </w:t>
            </w:r>
          </w:p>
          <w:p w:rsidR="00285288" w:rsidRPr="00B07A85" w:rsidRDefault="00B279BF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Koło </w:t>
            </w: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084886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323532" w:rsidRPr="00B07A85" w:rsidRDefault="00323532" w:rsidP="00084886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B279BF" w:rsidRPr="00B07A85" w:rsidRDefault="00B279BF" w:rsidP="00B279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RIIIb</w:t>
            </w:r>
            <w:proofErr w:type="spellEnd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- 0,3100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, RIVa-0,2800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B279BF" w:rsidRPr="00B07A85" w:rsidRDefault="00B279BF" w:rsidP="00B279B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RIVb-0,0900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, RV -0,3800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FA3120" w:rsidRPr="00B07A85" w:rsidRDefault="00B279BF" w:rsidP="00B279B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Rów</w:t>
            </w:r>
            <w:proofErr w:type="spellEnd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- 0,0100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4548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23532" w:rsidRPr="00B07A85" w:rsidRDefault="00B279BF" w:rsidP="004548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1,0700</w:t>
            </w:r>
            <w:r w:rsidR="00323532" w:rsidRPr="00B07A8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ha</w:t>
            </w:r>
          </w:p>
          <w:p w:rsidR="00323532" w:rsidRPr="00B07A85" w:rsidRDefault="00323532" w:rsidP="0045481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-</w:t>
            </w:r>
          </w:p>
          <w:p w:rsidR="00323532" w:rsidRPr="00B07A85" w:rsidRDefault="00084886" w:rsidP="00B279B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PT1P/000</w:t>
            </w:r>
            <w:r w:rsidR="00B279BF" w:rsidRPr="00B07A85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82273/8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brak planu </w:t>
            </w: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23532" w:rsidRPr="00B07A85" w:rsidRDefault="00B927F5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323532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B279BF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084886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23532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536858" w:rsidRPr="00B07A85" w:rsidRDefault="00897C93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323532" w:rsidRPr="00B07A85" w:rsidRDefault="00897C93" w:rsidP="0016728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323532" w:rsidRPr="00B07A85" w:rsidRDefault="00323532" w:rsidP="001672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2" w:rsidRPr="00B07A85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B07A85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B07A85" w:rsidRDefault="00B927F5" w:rsidP="00D02B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536858" w:rsidRPr="00B07A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23532" w:rsidRPr="00B07A85">
              <w:rPr>
                <w:rFonts w:asciiTheme="minorHAnsi" w:hAnsiTheme="minorHAnsi"/>
                <w:b/>
                <w:sz w:val="20"/>
                <w:szCs w:val="20"/>
              </w:rPr>
              <w:t>,00 zł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2" w:rsidRPr="00B07A85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B07A85" w:rsidRDefault="00323532" w:rsidP="000050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23532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084886" w:rsidRPr="00B07A85">
              <w:rPr>
                <w:rFonts w:asciiTheme="minorHAnsi" w:hAnsiTheme="minorHAnsi"/>
                <w:b/>
                <w:sz w:val="20"/>
                <w:szCs w:val="20"/>
              </w:rPr>
              <w:t>.10.202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84886" w:rsidRPr="00B07A8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84886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30.09.202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084886" w:rsidRPr="00B07A8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897C93" w:rsidRPr="00B07A85" w:rsidTr="00D02B0E">
        <w:tc>
          <w:tcPr>
            <w:tcW w:w="427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B07A85" w:rsidRDefault="00084886" w:rsidP="000848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2</w:t>
            </w:r>
            <w:r w:rsidR="00897C93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5693C" w:rsidRPr="00B07A85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195</w:t>
            </w:r>
          </w:p>
          <w:p w:rsidR="00897C93" w:rsidRPr="00B07A85" w:rsidRDefault="0035693C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Koło 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97C93" w:rsidRPr="00B07A85" w:rsidRDefault="00897C93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897C93" w:rsidRPr="00B07A85" w:rsidRDefault="00897C93" w:rsidP="00285288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35693C" w:rsidRPr="00B07A85" w:rsidRDefault="00897C93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5693C"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RIVa-0,2000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="0035693C" w:rsidRPr="00B07A85">
              <w:rPr>
                <w:rFonts w:asciiTheme="minorHAnsi" w:hAnsiTheme="minorHAnsi"/>
                <w:sz w:val="20"/>
                <w:szCs w:val="20"/>
                <w:lang w:val="en-US"/>
              </w:rPr>
              <w:t>, RIVb-0,1400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35693C" w:rsidRPr="00B07A85" w:rsidRDefault="0035693C" w:rsidP="0035693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RV -0,2300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, RVI-0,7500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  <w:p w:rsidR="00897C93" w:rsidRPr="00B07A85" w:rsidRDefault="0035693C" w:rsidP="0035693C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Rów</w:t>
            </w:r>
            <w:proofErr w:type="spellEnd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- 0,0100</w:t>
            </w:r>
            <w:r w:rsidR="00A30A2D" w:rsidRPr="00B07A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ha</w:t>
            </w:r>
          </w:p>
        </w:tc>
        <w:tc>
          <w:tcPr>
            <w:tcW w:w="2268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1,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330</w:t>
            </w: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  <w:r w:rsidR="00084886"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ha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897C93" w:rsidRPr="00B07A85" w:rsidRDefault="00897C93" w:rsidP="003569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082273/8</w:t>
            </w:r>
          </w:p>
        </w:tc>
        <w:tc>
          <w:tcPr>
            <w:tcW w:w="2268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B07A85" w:rsidRDefault="0035693C" w:rsidP="00897C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7B6D98" w:rsidRPr="00B07A85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  <w:r w:rsidR="00897C93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q żyta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897C93" w:rsidRPr="00B07A85" w:rsidRDefault="00897C93" w:rsidP="00897C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B07A85" w:rsidRDefault="007B6D98" w:rsidP="007B6D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285288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</w:tcPr>
          <w:p w:rsidR="00897C93" w:rsidRPr="00B07A85" w:rsidRDefault="00897C93" w:rsidP="00897C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7C93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202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.0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.202</w:t>
            </w:r>
            <w:r w:rsidR="0035693C" w:rsidRPr="00B07A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897C93" w:rsidRPr="00B07A8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7B6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3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138/2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3119" w:type="dxa"/>
          </w:tcPr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</w:rPr>
              <w:t>RIIIb</w:t>
            </w:r>
            <w:proofErr w:type="spellEnd"/>
            <w:r w:rsidRPr="00B07A85">
              <w:rPr>
                <w:rFonts w:asciiTheme="minorHAnsi" w:hAnsiTheme="minorHAnsi"/>
                <w:sz w:val="20"/>
                <w:szCs w:val="20"/>
              </w:rPr>
              <w:t>- 0,23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RIVa-0,17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RIVb-0,28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RV-0,23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>ha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S-RIIIb-0,12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W-0,03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1,06 ha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PT1P/00111654/6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70594"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.10.2022r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30.09.2027r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7B6D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4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193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Koło</w:t>
            </w:r>
          </w:p>
        </w:tc>
        <w:tc>
          <w:tcPr>
            <w:tcW w:w="3119" w:type="dxa"/>
          </w:tcPr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A30A2D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RIVa-0,14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RIVb-0,34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70594" w:rsidRPr="00B07A85" w:rsidRDefault="00770594" w:rsidP="00A30A2D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RV-0,10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ha, 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RVI-0,64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W-0,01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>ha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1,23 ha 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PT1P/00111654/6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2,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69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.10.2022r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30.09.2027r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5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129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RIIIb-0,0889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, RIVa-0,2315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ha,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RIVb-0,2622</w:t>
            </w:r>
            <w:r w:rsidR="00A30A2D" w:rsidRPr="00B07A85">
              <w:rPr>
                <w:rFonts w:asciiTheme="minorHAnsi" w:hAnsiTheme="minorHAnsi"/>
                <w:sz w:val="20"/>
                <w:szCs w:val="20"/>
              </w:rPr>
              <w:t xml:space="preserve"> ha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0,5826 ha 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PT1P/00036702/8</w:t>
            </w:r>
          </w:p>
        </w:tc>
        <w:tc>
          <w:tcPr>
            <w:tcW w:w="2268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1,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83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</w:tcPr>
          <w:p w:rsidR="00770594" w:rsidRPr="00B07A85" w:rsidRDefault="00770594" w:rsidP="007705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31.08.2027r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7705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6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130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RIIIb-0,0642 ha, RIVa-0,2569 ha,</w:t>
            </w:r>
          </w:p>
          <w:p w:rsidR="00770594" w:rsidRPr="00B07A85" w:rsidRDefault="00770594" w:rsidP="0077059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RIVb-0,2608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0,5819 ha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PT1P/00036702/8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1,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81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q żyta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II i IV rata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31.08.2027r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323F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178/1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obręb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nieruchomość gruntowa </w:t>
            </w:r>
          </w:p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wg ewidencji gruntów </w:t>
            </w:r>
          </w:p>
          <w:p w:rsidR="00770594" w:rsidRPr="00B07A85" w:rsidRDefault="00770594" w:rsidP="0069421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RIVa-0,1232</w:t>
            </w:r>
            <w:r w:rsidR="00694214" w:rsidRPr="00B07A85">
              <w:rPr>
                <w:rFonts w:asciiTheme="minorHAnsi" w:hAnsiTheme="minorHAnsi"/>
                <w:sz w:val="20"/>
                <w:szCs w:val="20"/>
              </w:rPr>
              <w:t xml:space="preserve"> ha, </w:t>
            </w:r>
            <w:r w:rsidRPr="00B07A85">
              <w:rPr>
                <w:rFonts w:asciiTheme="minorHAnsi" w:hAnsiTheme="minorHAnsi"/>
                <w:sz w:val="20"/>
                <w:szCs w:val="20"/>
              </w:rPr>
              <w:t>RIVb-0,4116</w:t>
            </w:r>
            <w:r w:rsidR="00694214" w:rsidRPr="00B07A85">
              <w:rPr>
                <w:rFonts w:asciiTheme="minorHAnsi" w:hAnsiTheme="minorHAnsi"/>
                <w:sz w:val="20"/>
                <w:szCs w:val="20"/>
              </w:rPr>
              <w:t xml:space="preserve"> ha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0,5348 ha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-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PT1P/00104485/8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lastRenderedPageBreak/>
              <w:t>brak  planu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1,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4 q żyta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-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II i IV rata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0,00 zł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31.08.2027r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70594" w:rsidRPr="00B07A85" w:rsidTr="00D02B0E">
        <w:tc>
          <w:tcPr>
            <w:tcW w:w="427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B6D98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8</w:t>
            </w:r>
            <w:r w:rsidR="00770594" w:rsidRPr="00B07A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69421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179/1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Barkowice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70594" w:rsidRPr="00B07A85" w:rsidRDefault="00770594" w:rsidP="008F2C7F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70594" w:rsidRPr="00B07A85" w:rsidRDefault="00694214" w:rsidP="00694214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RIVa-0,1602 ha,  RIVb-0,4740 ha</w:t>
            </w:r>
          </w:p>
        </w:tc>
        <w:tc>
          <w:tcPr>
            <w:tcW w:w="2268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0,6</w:t>
            </w:r>
            <w:r w:rsidR="00694214"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342</w:t>
            </w:r>
            <w:r w:rsidRPr="00B07A8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ha 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70594" w:rsidRPr="00B07A85" w:rsidRDefault="00770594" w:rsidP="00A30A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</w:t>
            </w:r>
            <w:r w:rsidR="00694214" w:rsidRPr="00B07A85">
              <w:rPr>
                <w:rFonts w:asciiTheme="minorHAnsi" w:hAnsiTheme="minorHAnsi"/>
                <w:b/>
                <w:sz w:val="20"/>
                <w:szCs w:val="20"/>
              </w:rPr>
              <w:t>104485/8</w:t>
            </w:r>
          </w:p>
        </w:tc>
        <w:tc>
          <w:tcPr>
            <w:tcW w:w="2268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1,</w:t>
            </w:r>
            <w:r w:rsidR="00B927F5" w:rsidRPr="00B07A85">
              <w:rPr>
                <w:rFonts w:asciiTheme="minorHAnsi" w:hAnsiTheme="minorHAnsi"/>
                <w:b/>
                <w:sz w:val="20"/>
                <w:szCs w:val="20"/>
              </w:rPr>
              <w:t>83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770594" w:rsidRPr="00B07A85" w:rsidRDefault="00770594" w:rsidP="00323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,00 zł</w:t>
            </w:r>
          </w:p>
        </w:tc>
        <w:tc>
          <w:tcPr>
            <w:tcW w:w="2559" w:type="dxa"/>
          </w:tcPr>
          <w:p w:rsidR="00770594" w:rsidRPr="00B07A85" w:rsidRDefault="00770594" w:rsidP="008F2C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0594" w:rsidRPr="00B07A85" w:rsidRDefault="00B927F5" w:rsidP="00B92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>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70594"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31.08.2027r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7B6D98" w:rsidRPr="00B07A85" w:rsidTr="00D02B0E">
        <w:tc>
          <w:tcPr>
            <w:tcW w:w="427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cz. nr 478/3 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obręb Łęczno </w:t>
            </w:r>
          </w:p>
        </w:tc>
        <w:tc>
          <w:tcPr>
            <w:tcW w:w="3119" w:type="dxa"/>
          </w:tcPr>
          <w:p w:rsidR="007B6D98" w:rsidRPr="00B07A85" w:rsidRDefault="007B6D98" w:rsidP="006769D7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nieruchomość gruntowa </w:t>
            </w:r>
          </w:p>
          <w:p w:rsidR="007B6D98" w:rsidRPr="00B07A85" w:rsidRDefault="007B6D98" w:rsidP="006769D7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 xml:space="preserve">wg ewidencji gruntów </w:t>
            </w:r>
          </w:p>
          <w:p w:rsidR="007B6D98" w:rsidRPr="00B07A85" w:rsidRDefault="007B6D98" w:rsidP="006769D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RIIIb</w:t>
            </w:r>
            <w:proofErr w:type="spellEnd"/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- 0,1200 ha, RIVa-0,6000 ha</w:t>
            </w:r>
          </w:p>
          <w:p w:rsidR="007B6D98" w:rsidRPr="00B07A85" w:rsidRDefault="007B6D98" w:rsidP="006769D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RIVb-0,1000 ha, RV -0,9500 ha</w:t>
            </w:r>
          </w:p>
          <w:p w:rsidR="007B6D98" w:rsidRPr="00B07A85" w:rsidRDefault="007B6D98" w:rsidP="006769D7">
            <w:pPr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  <w:lang w:val="en-US"/>
              </w:rPr>
              <w:t>RVI- 0,4900 ha</w:t>
            </w:r>
          </w:p>
        </w:tc>
        <w:tc>
          <w:tcPr>
            <w:tcW w:w="2268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2,26 ha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PT1P/00089445/4</w:t>
            </w:r>
          </w:p>
        </w:tc>
        <w:tc>
          <w:tcPr>
            <w:tcW w:w="2268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brak  planu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A85">
              <w:rPr>
                <w:rFonts w:asciiTheme="minorHAnsi" w:hAnsiTheme="minorHAnsi"/>
                <w:sz w:val="20"/>
                <w:szCs w:val="20"/>
              </w:rPr>
              <w:t>użytkowanie rolnicze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5,63 </w:t>
            </w: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q żyta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II i IV rata</w:t>
            </w: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Cs/>
                <w:sz w:val="20"/>
                <w:szCs w:val="20"/>
              </w:rPr>
              <w:t>podatku rolnego</w:t>
            </w:r>
          </w:p>
        </w:tc>
        <w:tc>
          <w:tcPr>
            <w:tcW w:w="1222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80,00 zł</w:t>
            </w:r>
          </w:p>
        </w:tc>
        <w:tc>
          <w:tcPr>
            <w:tcW w:w="2559" w:type="dxa"/>
          </w:tcPr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D98" w:rsidRPr="00B07A85" w:rsidRDefault="007B6D98" w:rsidP="006769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>15.10.2022r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B07A85">
              <w:rPr>
                <w:rFonts w:asciiTheme="minorHAnsi" w:hAnsiTheme="minorHAnsi"/>
                <w:b/>
                <w:sz w:val="20"/>
                <w:szCs w:val="20"/>
              </w:rPr>
              <w:t xml:space="preserve"> – 30.09.2027r</w:t>
            </w:r>
            <w:r w:rsidR="00D02B0E" w:rsidRPr="00B07A8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181BC4" w:rsidRPr="00B07A85" w:rsidRDefault="00181BC4" w:rsidP="005501F5">
      <w:pPr>
        <w:rPr>
          <w:rFonts w:asciiTheme="minorHAnsi" w:hAnsiTheme="minorHAnsi"/>
          <w:b/>
          <w:bCs/>
        </w:rPr>
      </w:pPr>
    </w:p>
    <w:p w:rsidR="00181BC4" w:rsidRPr="00B07A85" w:rsidRDefault="00181BC4" w:rsidP="005501F5">
      <w:pPr>
        <w:rPr>
          <w:rFonts w:asciiTheme="minorHAnsi" w:hAnsiTheme="minorHAnsi"/>
          <w:b/>
          <w:bCs/>
        </w:rPr>
      </w:pPr>
    </w:p>
    <w:p w:rsidR="00C85D49" w:rsidRPr="00B07A85" w:rsidRDefault="005501F5" w:rsidP="00C85D49">
      <w:pPr>
        <w:rPr>
          <w:rFonts w:asciiTheme="minorHAnsi" w:hAnsiTheme="minorHAnsi"/>
          <w:b/>
          <w:bCs/>
          <w:sz w:val="22"/>
          <w:szCs w:val="22"/>
        </w:rPr>
      </w:pPr>
      <w:r w:rsidRPr="00B07A85">
        <w:rPr>
          <w:rFonts w:asciiTheme="minorHAnsi" w:hAnsiTheme="minorHAnsi"/>
          <w:b/>
          <w:bCs/>
          <w:sz w:val="22"/>
          <w:szCs w:val="22"/>
        </w:rPr>
        <w:t>Przetarg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>i</w:t>
      </w:r>
      <w:r w:rsidRPr="00B07A85">
        <w:rPr>
          <w:rFonts w:asciiTheme="minorHAnsi" w:hAnsiTheme="minorHAnsi"/>
          <w:b/>
          <w:bCs/>
          <w:sz w:val="22"/>
          <w:szCs w:val="22"/>
        </w:rPr>
        <w:t xml:space="preserve">  odbęd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 xml:space="preserve">ą </w:t>
      </w:r>
      <w:r w:rsidRPr="00B07A85">
        <w:rPr>
          <w:rFonts w:asciiTheme="minorHAnsi" w:hAnsiTheme="minorHAnsi"/>
          <w:b/>
          <w:bCs/>
          <w:sz w:val="22"/>
          <w:szCs w:val="22"/>
        </w:rPr>
        <w:t xml:space="preserve">się w dniu </w:t>
      </w:r>
      <w:r w:rsidRPr="00B07A85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B6D98" w:rsidRPr="00B07A85">
        <w:rPr>
          <w:rFonts w:asciiTheme="minorHAnsi" w:hAnsiTheme="minorHAnsi"/>
          <w:b/>
          <w:bCs/>
          <w:sz w:val="22"/>
          <w:szCs w:val="22"/>
          <w:u w:val="single"/>
        </w:rPr>
        <w:t>11</w:t>
      </w:r>
      <w:r w:rsidRPr="00B07A85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7B6D98" w:rsidRPr="00B07A85">
        <w:rPr>
          <w:rFonts w:asciiTheme="minorHAnsi" w:hAnsiTheme="minorHAnsi"/>
          <w:b/>
          <w:bCs/>
          <w:sz w:val="22"/>
          <w:szCs w:val="22"/>
          <w:u w:val="single"/>
        </w:rPr>
        <w:t xml:space="preserve">października </w:t>
      </w:r>
      <w:r w:rsidRPr="00B07A85">
        <w:rPr>
          <w:rFonts w:asciiTheme="minorHAnsi" w:hAnsiTheme="minorHAnsi"/>
          <w:b/>
          <w:bCs/>
          <w:sz w:val="22"/>
          <w:szCs w:val="22"/>
          <w:u w:val="single"/>
        </w:rPr>
        <w:t>20</w:t>
      </w:r>
      <w:r w:rsidR="00781A9A" w:rsidRPr="00B07A85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="008F2C7F" w:rsidRPr="00B07A85"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Pr="00B07A85">
        <w:rPr>
          <w:rFonts w:asciiTheme="minorHAnsi" w:hAnsiTheme="minorHAnsi"/>
          <w:b/>
          <w:bCs/>
          <w:sz w:val="22"/>
          <w:szCs w:val="22"/>
          <w:u w:val="single"/>
        </w:rPr>
        <w:t xml:space="preserve"> r. (</w:t>
      </w:r>
      <w:r w:rsidR="007B6D98" w:rsidRPr="00B07A85">
        <w:rPr>
          <w:rFonts w:asciiTheme="minorHAnsi" w:hAnsiTheme="minorHAnsi"/>
          <w:b/>
          <w:bCs/>
          <w:sz w:val="22"/>
          <w:szCs w:val="22"/>
          <w:u w:val="single"/>
        </w:rPr>
        <w:t>wtorek</w:t>
      </w:r>
      <w:r w:rsidRPr="00B07A85">
        <w:rPr>
          <w:rFonts w:asciiTheme="minorHAnsi" w:hAnsiTheme="minorHAnsi"/>
          <w:b/>
          <w:bCs/>
          <w:sz w:val="22"/>
          <w:szCs w:val="22"/>
          <w:u w:val="single"/>
        </w:rPr>
        <w:t xml:space="preserve">) </w:t>
      </w:r>
      <w:r w:rsidRPr="00B07A85">
        <w:rPr>
          <w:rFonts w:asciiTheme="minorHAnsi" w:hAnsiTheme="minorHAnsi"/>
          <w:b/>
          <w:bCs/>
          <w:sz w:val="22"/>
          <w:szCs w:val="22"/>
        </w:rPr>
        <w:t>w  sali USC Urzędu Miejskiego  w Sulejowie ul. Konecka 42 (</w:t>
      </w:r>
      <w:proofErr w:type="spellStart"/>
      <w:r w:rsidRPr="00B07A85">
        <w:rPr>
          <w:rFonts w:asciiTheme="minorHAnsi" w:hAnsiTheme="minorHAnsi"/>
          <w:b/>
          <w:bCs/>
          <w:sz w:val="22"/>
          <w:szCs w:val="22"/>
        </w:rPr>
        <w:t>wej</w:t>
      </w:r>
      <w:proofErr w:type="spellEnd"/>
      <w:r w:rsidR="00C67015" w:rsidRPr="00B07A85">
        <w:rPr>
          <w:rFonts w:asciiTheme="minorHAnsi" w:hAnsiTheme="minorHAnsi"/>
          <w:b/>
          <w:bCs/>
          <w:sz w:val="22"/>
          <w:szCs w:val="22"/>
        </w:rPr>
        <w:t>.</w:t>
      </w:r>
      <w:r w:rsidRPr="00B07A85">
        <w:rPr>
          <w:rFonts w:asciiTheme="minorHAnsi" w:hAnsiTheme="minorHAnsi"/>
          <w:b/>
          <w:bCs/>
          <w:sz w:val="22"/>
          <w:szCs w:val="22"/>
        </w:rPr>
        <w:t xml:space="preserve"> A )</w:t>
      </w:r>
      <w:r w:rsidR="00005021" w:rsidRPr="00B07A8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07A85">
        <w:rPr>
          <w:rFonts w:asciiTheme="minorHAnsi" w:hAnsiTheme="minorHAnsi"/>
          <w:b/>
          <w:bCs/>
          <w:sz w:val="22"/>
          <w:szCs w:val="22"/>
        </w:rPr>
        <w:t>o godz. 1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0</w:t>
      </w:r>
      <w:r w:rsidR="00BF00D1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>00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="007B6D98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 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poz. 1, o godz. 10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30 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poz. 2, o godz. 11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00 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poz. 3, o godz. 11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30 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poz.4, o godz. 12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00 </w:t>
      </w:r>
      <w:r w:rsidR="00781A9A" w:rsidRPr="00B07A85">
        <w:rPr>
          <w:rFonts w:asciiTheme="minorHAnsi" w:hAnsiTheme="minorHAnsi"/>
          <w:b/>
          <w:bCs/>
          <w:sz w:val="22"/>
          <w:szCs w:val="22"/>
        </w:rPr>
        <w:t>poz. 5, o godz. 12</w:t>
      </w:r>
      <w:r w:rsidR="00781A9A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30 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>poz. 6, o godz. 13</w:t>
      </w:r>
      <w:r w:rsidR="008F2C7F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00 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>poz. 7, o godz. 13</w:t>
      </w:r>
      <w:r w:rsidR="008F2C7F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30 </w:t>
      </w:r>
      <w:r w:rsidR="00323FED" w:rsidRPr="00B07A85">
        <w:rPr>
          <w:rFonts w:asciiTheme="minorHAnsi" w:hAnsiTheme="minorHAnsi"/>
          <w:b/>
          <w:bCs/>
          <w:sz w:val="22"/>
          <w:szCs w:val="22"/>
        </w:rPr>
        <w:t>poz. 8,</w:t>
      </w:r>
      <w:r w:rsidR="00C66769" w:rsidRPr="00B07A8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>o godz. 14</w:t>
      </w:r>
      <w:r w:rsidR="008F2C7F" w:rsidRPr="00B07A85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00 </w:t>
      </w:r>
      <w:r w:rsidR="008F2C7F" w:rsidRPr="00B07A85">
        <w:rPr>
          <w:rFonts w:asciiTheme="minorHAnsi" w:hAnsiTheme="minorHAnsi"/>
          <w:b/>
          <w:bCs/>
          <w:sz w:val="22"/>
          <w:szCs w:val="22"/>
        </w:rPr>
        <w:t>poz. 9.</w:t>
      </w:r>
      <w:r w:rsidR="007B6D98" w:rsidRPr="00B07A8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B1710" w:rsidRPr="00B07A85" w:rsidRDefault="00BF00D1" w:rsidP="00A30A2D">
      <w:pPr>
        <w:rPr>
          <w:rFonts w:asciiTheme="minorHAnsi" w:hAnsiTheme="minorHAnsi"/>
          <w:bCs/>
          <w:sz w:val="22"/>
          <w:szCs w:val="22"/>
        </w:rPr>
      </w:pPr>
      <w:r w:rsidRPr="00B07A85">
        <w:rPr>
          <w:rFonts w:asciiTheme="minorHAnsi" w:hAnsiTheme="minorHAnsi"/>
          <w:bCs/>
          <w:sz w:val="22"/>
          <w:szCs w:val="22"/>
        </w:rPr>
        <w:t>Wydzi</w:t>
      </w:r>
      <w:r w:rsidR="007B6D98" w:rsidRPr="00B07A85">
        <w:rPr>
          <w:rFonts w:asciiTheme="minorHAnsi" w:hAnsiTheme="minorHAnsi"/>
          <w:bCs/>
          <w:sz w:val="22"/>
          <w:szCs w:val="22"/>
        </w:rPr>
        <w:t>e</w:t>
      </w:r>
      <w:r w:rsidRPr="00B07A85">
        <w:rPr>
          <w:rFonts w:asciiTheme="minorHAnsi" w:hAnsiTheme="minorHAnsi"/>
          <w:bCs/>
          <w:sz w:val="22"/>
          <w:szCs w:val="22"/>
        </w:rPr>
        <w:t xml:space="preserve">rżawiający wydzierżawia </w:t>
      </w:r>
      <w:r w:rsidR="00D6590B" w:rsidRPr="00B07A85">
        <w:rPr>
          <w:rFonts w:asciiTheme="minorHAnsi" w:hAnsiTheme="minorHAnsi"/>
          <w:bCs/>
          <w:sz w:val="22"/>
          <w:szCs w:val="22"/>
        </w:rPr>
        <w:t xml:space="preserve">nieruchomość zgodnie z mapą ewidencyjną </w:t>
      </w:r>
      <w:r w:rsidRPr="00B07A85">
        <w:rPr>
          <w:rFonts w:asciiTheme="minorHAnsi" w:hAnsiTheme="minorHAnsi"/>
          <w:bCs/>
          <w:sz w:val="22"/>
          <w:szCs w:val="22"/>
        </w:rPr>
        <w:t>oraz wypisem z rejestru gruntów</w:t>
      </w:r>
      <w:r w:rsidR="00D6590B" w:rsidRPr="00B07A85">
        <w:rPr>
          <w:rFonts w:asciiTheme="minorHAnsi" w:hAnsiTheme="minorHAnsi"/>
          <w:bCs/>
          <w:sz w:val="22"/>
          <w:szCs w:val="22"/>
        </w:rPr>
        <w:t xml:space="preserve"> (</w:t>
      </w:r>
      <w:r w:rsidR="002530C3" w:rsidRPr="00B07A85">
        <w:rPr>
          <w:rFonts w:asciiTheme="minorHAnsi" w:hAnsiTheme="minorHAnsi"/>
          <w:bCs/>
          <w:sz w:val="22"/>
          <w:szCs w:val="22"/>
        </w:rPr>
        <w:t xml:space="preserve"> </w:t>
      </w:r>
      <w:r w:rsidR="00D6590B" w:rsidRPr="00B07A85">
        <w:rPr>
          <w:rFonts w:asciiTheme="minorHAnsi" w:hAnsiTheme="minorHAnsi"/>
          <w:bCs/>
          <w:sz w:val="22"/>
          <w:szCs w:val="22"/>
        </w:rPr>
        <w:t xml:space="preserve">bez wznowienia granic </w:t>
      </w:r>
      <w:r w:rsidR="0078435D" w:rsidRPr="00B07A85">
        <w:rPr>
          <w:rFonts w:asciiTheme="minorHAnsi" w:hAnsiTheme="minorHAnsi"/>
          <w:bCs/>
          <w:sz w:val="22"/>
          <w:szCs w:val="22"/>
        </w:rPr>
        <w:t xml:space="preserve">prawnych </w:t>
      </w:r>
      <w:r w:rsidR="00102A5C" w:rsidRPr="00B07A85">
        <w:rPr>
          <w:rFonts w:asciiTheme="minorHAnsi" w:hAnsiTheme="minorHAnsi"/>
          <w:bCs/>
          <w:sz w:val="22"/>
          <w:szCs w:val="22"/>
        </w:rPr>
        <w:t>nieruchomości</w:t>
      </w:r>
      <w:r w:rsidR="00D6590B" w:rsidRPr="00B07A85">
        <w:rPr>
          <w:rFonts w:asciiTheme="minorHAnsi" w:hAnsiTheme="minorHAnsi"/>
          <w:bCs/>
          <w:sz w:val="22"/>
          <w:szCs w:val="22"/>
        </w:rPr>
        <w:t>)</w:t>
      </w:r>
      <w:r w:rsidRPr="00B07A85">
        <w:rPr>
          <w:rFonts w:asciiTheme="minorHAnsi" w:hAnsiTheme="minorHAnsi"/>
          <w:bCs/>
          <w:sz w:val="22"/>
          <w:szCs w:val="22"/>
        </w:rPr>
        <w:t xml:space="preserve">. </w:t>
      </w:r>
      <w:r w:rsidR="002B1710" w:rsidRPr="00B07A85">
        <w:rPr>
          <w:rFonts w:asciiTheme="minorHAnsi" w:hAnsiTheme="minorHAnsi"/>
          <w:sz w:val="22"/>
          <w:szCs w:val="22"/>
        </w:rPr>
        <w:t xml:space="preserve">Roczny </w:t>
      </w:r>
      <w:r w:rsidR="002530C3" w:rsidRPr="00B07A85">
        <w:rPr>
          <w:rFonts w:asciiTheme="minorHAnsi" w:hAnsiTheme="minorHAnsi"/>
          <w:sz w:val="22"/>
          <w:szCs w:val="22"/>
        </w:rPr>
        <w:t xml:space="preserve">czynsz </w:t>
      </w:r>
      <w:r w:rsidR="002B1710" w:rsidRPr="00B07A85">
        <w:rPr>
          <w:rFonts w:asciiTheme="minorHAnsi" w:hAnsiTheme="minorHAnsi"/>
          <w:sz w:val="22"/>
          <w:szCs w:val="22"/>
        </w:rPr>
        <w:t xml:space="preserve">dzierżawny jest  zmienny w zależności od wysokości ceny 1 q żyta ustalonej w oparciu o komunikat Prezesa GUS.  </w:t>
      </w:r>
    </w:p>
    <w:p w:rsidR="00FB5AA8" w:rsidRPr="00B07A85" w:rsidRDefault="005501F5" w:rsidP="00B62511">
      <w:pPr>
        <w:jc w:val="both"/>
        <w:rPr>
          <w:rFonts w:asciiTheme="minorHAnsi" w:hAnsiTheme="minorHAnsi"/>
          <w:sz w:val="22"/>
          <w:szCs w:val="22"/>
        </w:rPr>
      </w:pPr>
      <w:r w:rsidRPr="00B07A85">
        <w:rPr>
          <w:rFonts w:asciiTheme="minorHAnsi" w:hAnsiTheme="minorHAnsi"/>
          <w:sz w:val="22"/>
          <w:szCs w:val="22"/>
        </w:rPr>
        <w:t>Warunkiem udziału w przetargu jest wniesienie wadium oraz okazanie : dowodu wpłaty wadium, dowodu tożsamości w przypadku  osób fizycznych,</w:t>
      </w:r>
      <w:r w:rsidR="002B1710" w:rsidRPr="00B07A85">
        <w:rPr>
          <w:rFonts w:asciiTheme="minorHAnsi" w:hAnsiTheme="minorHAnsi"/>
          <w:sz w:val="22"/>
          <w:szCs w:val="22"/>
        </w:rPr>
        <w:t xml:space="preserve"> </w:t>
      </w:r>
      <w:r w:rsidRPr="00B07A85">
        <w:rPr>
          <w:rFonts w:asciiTheme="minorHAnsi" w:hAnsiTheme="minorHAnsi"/>
          <w:sz w:val="22"/>
          <w:szCs w:val="22"/>
        </w:rPr>
        <w:t>w przypadku osób prawnych oraz jednostek organizacyjnych nie posiadających osobowości prawnej, a podlegających rejestracji - aktualnego  wypisu</w:t>
      </w:r>
      <w:r w:rsidR="00C85D49" w:rsidRPr="00B07A85">
        <w:rPr>
          <w:rFonts w:asciiTheme="minorHAnsi" w:hAnsiTheme="minorHAnsi"/>
          <w:sz w:val="22"/>
          <w:szCs w:val="22"/>
        </w:rPr>
        <w:t xml:space="preserve"> </w:t>
      </w:r>
      <w:r w:rsidRPr="00B07A85">
        <w:rPr>
          <w:rFonts w:asciiTheme="minorHAnsi" w:hAnsiTheme="minorHAnsi"/>
          <w:sz w:val="22"/>
          <w:szCs w:val="22"/>
        </w:rPr>
        <w:t>z właściwego rejestru, stosownych pełnomocnictw, dowodów</w:t>
      </w:r>
      <w:r w:rsidRPr="00B07A85">
        <w:rPr>
          <w:rFonts w:asciiTheme="minorHAnsi" w:hAnsiTheme="minorHAnsi"/>
          <w:b/>
          <w:sz w:val="22"/>
          <w:szCs w:val="22"/>
        </w:rPr>
        <w:t xml:space="preserve"> </w:t>
      </w:r>
      <w:r w:rsidRPr="00B07A85">
        <w:rPr>
          <w:rFonts w:asciiTheme="minorHAnsi" w:hAnsiTheme="minorHAnsi"/>
          <w:sz w:val="22"/>
          <w:szCs w:val="22"/>
        </w:rPr>
        <w:t xml:space="preserve">tożsamości osób reprezentujących podmiot. </w:t>
      </w:r>
      <w:r w:rsidRPr="00B07A85">
        <w:rPr>
          <w:rFonts w:asciiTheme="minorHAnsi" w:hAnsiTheme="minorHAnsi"/>
          <w:b/>
          <w:sz w:val="22"/>
          <w:szCs w:val="22"/>
        </w:rPr>
        <w:t xml:space="preserve">Wadium należy wpłacić na konto Gminy Sulejów nr </w:t>
      </w:r>
      <w:r w:rsidR="008F2C7F" w:rsidRPr="00B07A85">
        <w:rPr>
          <w:rFonts w:asciiTheme="minorHAnsi" w:hAnsiTheme="minorHAnsi"/>
          <w:b/>
          <w:sz w:val="22"/>
          <w:szCs w:val="22"/>
        </w:rPr>
        <w:t xml:space="preserve"> </w:t>
      </w:r>
      <w:r w:rsidR="00323FED" w:rsidRPr="00B07A85">
        <w:rPr>
          <w:rFonts w:asciiTheme="minorHAnsi" w:hAnsiTheme="minorHAnsi"/>
          <w:b/>
          <w:sz w:val="22"/>
          <w:szCs w:val="22"/>
        </w:rPr>
        <w:t xml:space="preserve">59 1090 2590 0000 0001 4691 9306 </w:t>
      </w:r>
      <w:r w:rsidRPr="00B07A85">
        <w:rPr>
          <w:rFonts w:asciiTheme="minorHAnsi" w:hAnsiTheme="minorHAnsi"/>
          <w:b/>
          <w:sz w:val="22"/>
          <w:szCs w:val="22"/>
        </w:rPr>
        <w:t xml:space="preserve"> w terminie  do dnia </w:t>
      </w:r>
      <w:r w:rsidR="007B6D98" w:rsidRPr="00B07A85">
        <w:rPr>
          <w:rFonts w:asciiTheme="minorHAnsi" w:hAnsiTheme="minorHAnsi"/>
          <w:b/>
          <w:sz w:val="22"/>
          <w:szCs w:val="22"/>
        </w:rPr>
        <w:t xml:space="preserve">7 października </w:t>
      </w:r>
      <w:r w:rsidRPr="00B07A85">
        <w:rPr>
          <w:rFonts w:asciiTheme="minorHAnsi" w:hAnsiTheme="minorHAnsi"/>
          <w:b/>
          <w:sz w:val="22"/>
          <w:szCs w:val="22"/>
        </w:rPr>
        <w:t>20</w:t>
      </w:r>
      <w:r w:rsidR="00781A9A" w:rsidRPr="00B07A85">
        <w:rPr>
          <w:rFonts w:asciiTheme="minorHAnsi" w:hAnsiTheme="minorHAnsi"/>
          <w:b/>
          <w:sz w:val="22"/>
          <w:szCs w:val="22"/>
        </w:rPr>
        <w:t>2</w:t>
      </w:r>
      <w:r w:rsidR="008F2C7F" w:rsidRPr="00B07A85">
        <w:rPr>
          <w:rFonts w:asciiTheme="minorHAnsi" w:hAnsiTheme="minorHAnsi"/>
          <w:b/>
          <w:sz w:val="22"/>
          <w:szCs w:val="22"/>
        </w:rPr>
        <w:t>2</w:t>
      </w:r>
      <w:r w:rsidR="00365F90" w:rsidRPr="00B07A85">
        <w:rPr>
          <w:rFonts w:asciiTheme="minorHAnsi" w:hAnsiTheme="minorHAnsi"/>
          <w:b/>
          <w:sz w:val="22"/>
          <w:szCs w:val="22"/>
        </w:rPr>
        <w:t>r.</w:t>
      </w:r>
      <w:r w:rsidRPr="00B07A85">
        <w:rPr>
          <w:rFonts w:asciiTheme="minorHAnsi" w:hAnsiTheme="minorHAnsi"/>
          <w:b/>
          <w:sz w:val="22"/>
          <w:szCs w:val="22"/>
        </w:rPr>
        <w:t xml:space="preserve"> (</w:t>
      </w:r>
      <w:r w:rsidR="007B6D98" w:rsidRPr="00B07A85">
        <w:rPr>
          <w:rFonts w:asciiTheme="minorHAnsi" w:hAnsiTheme="minorHAnsi"/>
          <w:b/>
          <w:sz w:val="22"/>
          <w:szCs w:val="22"/>
        </w:rPr>
        <w:t>pi</w:t>
      </w:r>
      <w:r w:rsidR="001F09DD" w:rsidRPr="00B07A85">
        <w:rPr>
          <w:rFonts w:asciiTheme="minorHAnsi" w:hAnsiTheme="minorHAnsi"/>
          <w:b/>
          <w:sz w:val="22"/>
          <w:szCs w:val="22"/>
        </w:rPr>
        <w:t>ą</w:t>
      </w:r>
      <w:r w:rsidR="007B6D98" w:rsidRPr="00B07A85">
        <w:rPr>
          <w:rFonts w:asciiTheme="minorHAnsi" w:hAnsiTheme="minorHAnsi"/>
          <w:b/>
          <w:sz w:val="22"/>
          <w:szCs w:val="22"/>
        </w:rPr>
        <w:t>tek</w:t>
      </w:r>
      <w:r w:rsidRPr="00B07A85">
        <w:rPr>
          <w:rFonts w:asciiTheme="minorHAnsi" w:hAnsiTheme="minorHAnsi"/>
          <w:b/>
          <w:sz w:val="22"/>
          <w:szCs w:val="22"/>
        </w:rPr>
        <w:t>).</w:t>
      </w:r>
      <w:r w:rsidRPr="00B07A85">
        <w:rPr>
          <w:rFonts w:asciiTheme="minorHAnsi" w:hAnsiTheme="minorHAnsi"/>
          <w:sz w:val="22"/>
          <w:szCs w:val="22"/>
        </w:rPr>
        <w:t xml:space="preserve"> Za datę wniesienia wadium uważa się datę wpływu środków pieniężnych na rachunek Gminy Sulejów.</w:t>
      </w:r>
      <w:r w:rsidR="00B62511" w:rsidRPr="00B07A85">
        <w:rPr>
          <w:rFonts w:asciiTheme="minorHAnsi" w:hAnsiTheme="minorHAnsi"/>
          <w:sz w:val="22"/>
          <w:szCs w:val="22"/>
        </w:rPr>
        <w:t xml:space="preserve"> </w:t>
      </w:r>
      <w:r w:rsidR="00D6590B" w:rsidRPr="00B07A85">
        <w:rPr>
          <w:rFonts w:asciiTheme="minorHAnsi" w:hAnsiTheme="minorHAnsi"/>
          <w:sz w:val="22"/>
          <w:szCs w:val="22"/>
        </w:rPr>
        <w:t>Wadium wniesione przez osobę, która wygrała przetarg na dzierżawę zwraca się po zawarciu umowy dzierżawy</w:t>
      </w:r>
      <w:r w:rsidR="002530C3" w:rsidRPr="00B07A85">
        <w:rPr>
          <w:rFonts w:asciiTheme="minorHAnsi" w:hAnsiTheme="minorHAnsi"/>
          <w:sz w:val="22"/>
          <w:szCs w:val="22"/>
        </w:rPr>
        <w:t>,</w:t>
      </w:r>
      <w:r w:rsidR="00D6590B" w:rsidRPr="00B07A85">
        <w:rPr>
          <w:rFonts w:asciiTheme="minorHAnsi" w:hAnsiTheme="minorHAnsi"/>
          <w:sz w:val="22"/>
          <w:szCs w:val="22"/>
        </w:rPr>
        <w:t xml:space="preserve"> </w:t>
      </w:r>
      <w:r w:rsidR="002530C3" w:rsidRPr="00B07A85">
        <w:rPr>
          <w:rFonts w:asciiTheme="minorHAnsi" w:hAnsiTheme="minorHAnsi"/>
          <w:sz w:val="22"/>
          <w:szCs w:val="22"/>
        </w:rPr>
        <w:t xml:space="preserve">zaś </w:t>
      </w:r>
      <w:r w:rsidR="00D6590B" w:rsidRPr="00B07A85">
        <w:rPr>
          <w:rFonts w:asciiTheme="minorHAnsi" w:hAnsiTheme="minorHAnsi"/>
          <w:sz w:val="22"/>
          <w:szCs w:val="22"/>
        </w:rPr>
        <w:t>pozostałym uczes</w:t>
      </w:r>
      <w:r w:rsidR="0078435D" w:rsidRPr="00B07A85">
        <w:rPr>
          <w:rFonts w:asciiTheme="minorHAnsi" w:hAnsiTheme="minorHAnsi"/>
          <w:sz w:val="22"/>
          <w:szCs w:val="22"/>
        </w:rPr>
        <w:t>tnikom po zakończeniu przetargu</w:t>
      </w:r>
      <w:r w:rsidR="00D6590B" w:rsidRPr="00B07A85">
        <w:rPr>
          <w:rFonts w:asciiTheme="minorHAnsi" w:hAnsiTheme="minorHAnsi"/>
          <w:sz w:val="22"/>
          <w:szCs w:val="22"/>
        </w:rPr>
        <w:t>. Wadium nie podlega zwrotowi</w:t>
      </w:r>
      <w:r w:rsidR="002B1710" w:rsidRPr="00B07A85">
        <w:rPr>
          <w:rFonts w:asciiTheme="minorHAnsi" w:hAnsiTheme="minorHAnsi"/>
          <w:sz w:val="22"/>
          <w:szCs w:val="22"/>
        </w:rPr>
        <w:t xml:space="preserve"> </w:t>
      </w:r>
      <w:r w:rsidR="00D6590B" w:rsidRPr="00B07A85">
        <w:rPr>
          <w:rFonts w:asciiTheme="minorHAnsi" w:hAnsiTheme="minorHAnsi"/>
          <w:sz w:val="22"/>
          <w:szCs w:val="22"/>
        </w:rPr>
        <w:t xml:space="preserve">w przypadku, gdy osoba, która wygrała przetarg uchyli się od zawarcia umowy dzierżawy. </w:t>
      </w:r>
    </w:p>
    <w:p w:rsidR="00A43A53" w:rsidRPr="00B07A85" w:rsidRDefault="00FB5AA8" w:rsidP="00C85D49">
      <w:pPr>
        <w:jc w:val="both"/>
        <w:rPr>
          <w:rFonts w:asciiTheme="minorHAnsi" w:hAnsiTheme="minorHAnsi"/>
          <w:sz w:val="22"/>
          <w:szCs w:val="22"/>
        </w:rPr>
      </w:pPr>
      <w:r w:rsidRPr="00B07A85">
        <w:rPr>
          <w:rFonts w:asciiTheme="minorHAnsi" w:hAnsiTheme="minorHAnsi"/>
          <w:bCs/>
          <w:sz w:val="22"/>
          <w:szCs w:val="22"/>
        </w:rPr>
        <w:t>Z</w:t>
      </w:r>
      <w:r w:rsidRPr="00B07A85">
        <w:rPr>
          <w:rFonts w:asciiTheme="minorHAnsi" w:hAnsiTheme="minorHAnsi"/>
          <w:sz w:val="22"/>
          <w:szCs w:val="22"/>
        </w:rPr>
        <w:t>astrzega się prawo odwołania przetargu lub jego unieważnienia w przypadku zaistnienia uzasadnionych powodów. Ogłoszenie niniejsze zamieszczone zostało na tablicach ogłosze</w:t>
      </w:r>
      <w:r w:rsidR="0016728D" w:rsidRPr="00B07A85">
        <w:rPr>
          <w:rFonts w:asciiTheme="minorHAnsi" w:hAnsiTheme="minorHAnsi"/>
          <w:sz w:val="22"/>
          <w:szCs w:val="22"/>
        </w:rPr>
        <w:t>ń Urzędu Miejskiego w Sulejowie, Sołectw</w:t>
      </w:r>
      <w:r w:rsidR="00323FED" w:rsidRPr="00B07A85">
        <w:rPr>
          <w:rFonts w:asciiTheme="minorHAnsi" w:hAnsiTheme="minorHAnsi"/>
          <w:sz w:val="22"/>
          <w:szCs w:val="22"/>
        </w:rPr>
        <w:t xml:space="preserve"> Koło</w:t>
      </w:r>
      <w:r w:rsidR="0016728D" w:rsidRPr="00B07A85">
        <w:rPr>
          <w:rFonts w:asciiTheme="minorHAnsi" w:hAnsiTheme="minorHAnsi"/>
          <w:sz w:val="22"/>
          <w:szCs w:val="22"/>
        </w:rPr>
        <w:t>,</w:t>
      </w:r>
      <w:r w:rsidR="00323FED" w:rsidRPr="00B07A85">
        <w:rPr>
          <w:rFonts w:asciiTheme="minorHAnsi" w:hAnsiTheme="minorHAnsi"/>
          <w:sz w:val="22"/>
          <w:szCs w:val="22"/>
        </w:rPr>
        <w:t xml:space="preserve"> Łęczno, Barkowice</w:t>
      </w:r>
      <w:r w:rsidR="00C40E25" w:rsidRPr="00B07A85">
        <w:rPr>
          <w:rFonts w:asciiTheme="minorHAnsi" w:hAnsiTheme="minorHAnsi"/>
          <w:sz w:val="22"/>
          <w:szCs w:val="22"/>
        </w:rPr>
        <w:t xml:space="preserve"> </w:t>
      </w:r>
      <w:r w:rsidRPr="00B07A85">
        <w:rPr>
          <w:rFonts w:asciiTheme="minorHAnsi" w:hAnsiTheme="minorHAnsi"/>
          <w:sz w:val="22"/>
          <w:szCs w:val="22"/>
        </w:rPr>
        <w:t xml:space="preserve">na stronie internetowej  urzędu </w:t>
      </w:r>
      <w:hyperlink r:id="rId5" w:history="1">
        <w:r w:rsidRPr="00B07A85">
          <w:rPr>
            <w:rStyle w:val="Hipercze"/>
            <w:rFonts w:asciiTheme="minorHAnsi" w:hAnsiTheme="minorHAnsi"/>
            <w:sz w:val="22"/>
            <w:szCs w:val="22"/>
          </w:rPr>
          <w:t>www.sulejow.pl</w:t>
        </w:r>
      </w:hyperlink>
      <w:r w:rsidRPr="00B07A85">
        <w:rPr>
          <w:rFonts w:asciiTheme="minorHAnsi" w:hAnsiTheme="minorHAnsi"/>
          <w:sz w:val="22"/>
          <w:szCs w:val="22"/>
        </w:rPr>
        <w:t xml:space="preserve">  oraz w Biuletynie Informacji Publicznej</w:t>
      </w:r>
      <w:r w:rsidR="00DA2AE2" w:rsidRPr="00B07A85">
        <w:rPr>
          <w:rFonts w:asciiTheme="minorHAnsi" w:hAnsiTheme="minorHAnsi"/>
          <w:sz w:val="22"/>
          <w:szCs w:val="22"/>
        </w:rPr>
        <w:t>.</w:t>
      </w:r>
      <w:r w:rsidRPr="00B07A85">
        <w:rPr>
          <w:rFonts w:asciiTheme="minorHAnsi" w:hAnsiTheme="minorHAnsi"/>
          <w:sz w:val="22"/>
          <w:szCs w:val="22"/>
        </w:rPr>
        <w:t xml:space="preserve"> </w:t>
      </w:r>
      <w:r w:rsidR="005501F5" w:rsidRPr="00B07A85">
        <w:rPr>
          <w:rFonts w:asciiTheme="minorHAnsi" w:hAnsiTheme="minorHAnsi"/>
          <w:bCs/>
          <w:sz w:val="22"/>
          <w:szCs w:val="22"/>
        </w:rPr>
        <w:t xml:space="preserve">Dodatkowych informacji </w:t>
      </w:r>
      <w:r w:rsidR="00BF00D1" w:rsidRPr="00B07A85">
        <w:rPr>
          <w:rFonts w:asciiTheme="minorHAnsi" w:hAnsiTheme="minorHAnsi"/>
          <w:bCs/>
          <w:sz w:val="22"/>
          <w:szCs w:val="22"/>
        </w:rPr>
        <w:t xml:space="preserve">na temat przedmiotu </w:t>
      </w:r>
      <w:r w:rsidR="0078435D" w:rsidRPr="00B07A85">
        <w:rPr>
          <w:rFonts w:asciiTheme="minorHAnsi" w:hAnsiTheme="minorHAnsi"/>
          <w:bCs/>
          <w:sz w:val="22"/>
          <w:szCs w:val="22"/>
        </w:rPr>
        <w:t xml:space="preserve">przetargu </w:t>
      </w:r>
      <w:r w:rsidR="005501F5" w:rsidRPr="00B07A85">
        <w:rPr>
          <w:rFonts w:asciiTheme="minorHAnsi" w:hAnsiTheme="minorHAnsi"/>
          <w:bCs/>
          <w:sz w:val="22"/>
          <w:szCs w:val="22"/>
        </w:rPr>
        <w:t xml:space="preserve">udziela Referat Gospodarki Nieruchomościami </w:t>
      </w:r>
      <w:r w:rsidRPr="00B07A85">
        <w:rPr>
          <w:rFonts w:asciiTheme="minorHAnsi" w:hAnsiTheme="minorHAnsi"/>
          <w:bCs/>
          <w:sz w:val="22"/>
          <w:szCs w:val="22"/>
        </w:rPr>
        <w:t xml:space="preserve"> </w:t>
      </w:r>
      <w:r w:rsidR="005501F5" w:rsidRPr="00B07A85">
        <w:rPr>
          <w:rFonts w:asciiTheme="minorHAnsi" w:hAnsiTheme="minorHAnsi"/>
          <w:bCs/>
          <w:sz w:val="22"/>
          <w:szCs w:val="22"/>
        </w:rPr>
        <w:t xml:space="preserve">i Rolnictwa  Urzędu Miejskiego  w Sulejowie ul. Konecka 42 </w:t>
      </w:r>
      <w:proofErr w:type="spellStart"/>
      <w:r w:rsidR="005501F5" w:rsidRPr="00B07A85">
        <w:rPr>
          <w:rFonts w:asciiTheme="minorHAnsi" w:hAnsiTheme="minorHAnsi"/>
          <w:bCs/>
          <w:sz w:val="22"/>
          <w:szCs w:val="22"/>
        </w:rPr>
        <w:t>wej</w:t>
      </w:r>
      <w:proofErr w:type="spellEnd"/>
      <w:r w:rsidR="005501F5" w:rsidRPr="00B07A85">
        <w:rPr>
          <w:rFonts w:asciiTheme="minorHAnsi" w:hAnsiTheme="minorHAnsi"/>
          <w:bCs/>
          <w:sz w:val="22"/>
          <w:szCs w:val="22"/>
        </w:rPr>
        <w:t>. C pok. 19A,  tel. 44 610-25-04.</w:t>
      </w:r>
      <w:r w:rsidR="00C85D49" w:rsidRPr="00B07A85">
        <w:rPr>
          <w:rFonts w:asciiTheme="minorHAnsi" w:hAnsiTheme="minorHAnsi"/>
          <w:sz w:val="22"/>
          <w:szCs w:val="22"/>
        </w:rPr>
        <w:t xml:space="preserve"> </w:t>
      </w:r>
    </w:p>
    <w:p w:rsidR="00A43A53" w:rsidRDefault="00A43A53" w:rsidP="00D6590B">
      <w:pPr>
        <w:rPr>
          <w:rFonts w:asciiTheme="minorHAnsi" w:hAnsiTheme="minorHAnsi"/>
        </w:rPr>
      </w:pPr>
    </w:p>
    <w:p w:rsidR="00B07A85" w:rsidRDefault="00B07A85" w:rsidP="00D6590B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B07A85" w:rsidRPr="00B07A85" w:rsidRDefault="00B07A85" w:rsidP="00D659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B07A85" w:rsidRPr="00B07A85" w:rsidSect="0078435D">
      <w:pgSz w:w="16838" w:h="11906" w:orient="landscape" w:code="9"/>
      <w:pgMar w:top="748" w:right="737" w:bottom="340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B09"/>
    <w:multiLevelType w:val="hybridMultilevel"/>
    <w:tmpl w:val="C534FB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5021"/>
    <w:rsid w:val="00006F13"/>
    <w:rsid w:val="0002260F"/>
    <w:rsid w:val="00067858"/>
    <w:rsid w:val="00084886"/>
    <w:rsid w:val="00086EAB"/>
    <w:rsid w:val="00101BFD"/>
    <w:rsid w:val="00102A5C"/>
    <w:rsid w:val="0016728D"/>
    <w:rsid w:val="00181BC4"/>
    <w:rsid w:val="001F09DD"/>
    <w:rsid w:val="001F4E95"/>
    <w:rsid w:val="002127F4"/>
    <w:rsid w:val="00214913"/>
    <w:rsid w:val="00246DC5"/>
    <w:rsid w:val="002530C3"/>
    <w:rsid w:val="00285288"/>
    <w:rsid w:val="002A7BAA"/>
    <w:rsid w:val="002B1710"/>
    <w:rsid w:val="002B579D"/>
    <w:rsid w:val="002C44AD"/>
    <w:rsid w:val="00317298"/>
    <w:rsid w:val="00323532"/>
    <w:rsid w:val="00323FED"/>
    <w:rsid w:val="0035693C"/>
    <w:rsid w:val="00365F90"/>
    <w:rsid w:val="00385C03"/>
    <w:rsid w:val="00386D2C"/>
    <w:rsid w:val="003911E0"/>
    <w:rsid w:val="0043166A"/>
    <w:rsid w:val="00446072"/>
    <w:rsid w:val="00454811"/>
    <w:rsid w:val="00457CC3"/>
    <w:rsid w:val="004842BF"/>
    <w:rsid w:val="004A0579"/>
    <w:rsid w:val="00536858"/>
    <w:rsid w:val="005501F5"/>
    <w:rsid w:val="005B0778"/>
    <w:rsid w:val="005B2ECB"/>
    <w:rsid w:val="00615181"/>
    <w:rsid w:val="0063514F"/>
    <w:rsid w:val="00694214"/>
    <w:rsid w:val="006A5EE2"/>
    <w:rsid w:val="006B00E9"/>
    <w:rsid w:val="006F4AA5"/>
    <w:rsid w:val="006F7ADE"/>
    <w:rsid w:val="00745C59"/>
    <w:rsid w:val="00770594"/>
    <w:rsid w:val="00781A9A"/>
    <w:rsid w:val="0078435D"/>
    <w:rsid w:val="007B6D98"/>
    <w:rsid w:val="007D0F6D"/>
    <w:rsid w:val="007E5286"/>
    <w:rsid w:val="00892495"/>
    <w:rsid w:val="00897C93"/>
    <w:rsid w:val="008A2497"/>
    <w:rsid w:val="008B62D6"/>
    <w:rsid w:val="008F2C7F"/>
    <w:rsid w:val="00A247D6"/>
    <w:rsid w:val="00A30A2D"/>
    <w:rsid w:val="00A30C96"/>
    <w:rsid w:val="00A3286C"/>
    <w:rsid w:val="00A41D0B"/>
    <w:rsid w:val="00A43A53"/>
    <w:rsid w:val="00B07A85"/>
    <w:rsid w:val="00B279BF"/>
    <w:rsid w:val="00B37401"/>
    <w:rsid w:val="00B62511"/>
    <w:rsid w:val="00B927F5"/>
    <w:rsid w:val="00BF00D1"/>
    <w:rsid w:val="00C40E25"/>
    <w:rsid w:val="00C42A94"/>
    <w:rsid w:val="00C57D7A"/>
    <w:rsid w:val="00C66769"/>
    <w:rsid w:val="00C67015"/>
    <w:rsid w:val="00C85D49"/>
    <w:rsid w:val="00CC6D67"/>
    <w:rsid w:val="00D02B0E"/>
    <w:rsid w:val="00D036D1"/>
    <w:rsid w:val="00D1238A"/>
    <w:rsid w:val="00D6590B"/>
    <w:rsid w:val="00DA2AE2"/>
    <w:rsid w:val="00DA3A8B"/>
    <w:rsid w:val="00DB0BA5"/>
    <w:rsid w:val="00DD55C3"/>
    <w:rsid w:val="00E06F0A"/>
    <w:rsid w:val="00E32141"/>
    <w:rsid w:val="00E8167B"/>
    <w:rsid w:val="00E84CB3"/>
    <w:rsid w:val="00F546C9"/>
    <w:rsid w:val="00F676C9"/>
    <w:rsid w:val="00FA3120"/>
    <w:rsid w:val="00FB5AA8"/>
    <w:rsid w:val="00FF1E96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ED6A-3F74-4540-8DD0-E5E9BB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D55C3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6590B"/>
    <w:pPr>
      <w:spacing w:after="120" w:line="480" w:lineRule="auto"/>
    </w:pPr>
  </w:style>
  <w:style w:type="character" w:styleId="Hipercze">
    <w:name w:val="Hyperlink"/>
    <w:rsid w:val="00FB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lej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5097</CharactersWithSpaces>
  <SharedDoc>false</SharedDoc>
  <HLinks>
    <vt:vector size="6" baseType="variant"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2</cp:revision>
  <cp:lastPrinted>2022-09-26T12:54:00Z</cp:lastPrinted>
  <dcterms:created xsi:type="dcterms:W3CDTF">2022-09-27T13:51:00Z</dcterms:created>
  <dcterms:modified xsi:type="dcterms:W3CDTF">2022-09-27T13:51:00Z</dcterms:modified>
</cp:coreProperties>
</file>