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32EFA47E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6C0961">
        <w:rPr>
          <w:rFonts w:ascii="Arial" w:hAnsi="Arial" w:cs="Arial"/>
        </w:rPr>
        <w:t>2</w:t>
      </w:r>
      <w:r w:rsidR="001A5838">
        <w:rPr>
          <w:rFonts w:ascii="Arial" w:hAnsi="Arial" w:cs="Arial"/>
        </w:rPr>
        <w:t>38</w:t>
      </w:r>
      <w:r w:rsidRPr="00E51B9B">
        <w:rPr>
          <w:rFonts w:ascii="Arial" w:hAnsi="Arial" w:cs="Arial"/>
        </w:rPr>
        <w:t>.2023.MK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4FF0DD55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AC60FF">
        <w:rPr>
          <w:rFonts w:ascii="Arial" w:hAnsi="Arial" w:cs="Arial"/>
          <w:b/>
          <w:sz w:val="28"/>
          <w:szCs w:val="28"/>
        </w:rPr>
        <w:t>2</w:t>
      </w:r>
      <w:r w:rsidR="001A5838">
        <w:rPr>
          <w:rFonts w:ascii="Arial" w:hAnsi="Arial" w:cs="Arial"/>
          <w:b/>
          <w:sz w:val="28"/>
          <w:szCs w:val="28"/>
        </w:rPr>
        <w:t>38</w:t>
      </w:r>
      <w:r w:rsidRPr="00E51B9B">
        <w:rPr>
          <w:rFonts w:ascii="Arial" w:hAnsi="Arial" w:cs="Arial"/>
          <w:b/>
          <w:sz w:val="28"/>
          <w:szCs w:val="28"/>
        </w:rPr>
        <w:t>/2023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29E2CCFD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1A5838">
        <w:rPr>
          <w:rFonts w:ascii="Arial" w:hAnsi="Arial" w:cs="Arial"/>
          <w:sz w:val="24"/>
        </w:rPr>
        <w:t>7 listopada</w:t>
      </w:r>
      <w:r w:rsidRPr="00E51B9B">
        <w:rPr>
          <w:rFonts w:ascii="Arial" w:hAnsi="Arial" w:cs="Arial"/>
          <w:sz w:val="24"/>
        </w:rPr>
        <w:t xml:space="preserve"> 2023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  <w:b/>
          <w:bCs/>
        </w:rPr>
      </w:pPr>
      <w:r w:rsidRPr="00E51B9B">
        <w:rPr>
          <w:rFonts w:ascii="Arial" w:hAnsi="Arial" w:cs="Arial"/>
          <w:b/>
          <w:bCs/>
        </w:rPr>
        <w:t>w sprawie zmian w budżecie gminy Sulejów na 2023 rok.</w:t>
      </w:r>
    </w:p>
    <w:p w14:paraId="5287B5DE" w14:textId="77777777" w:rsidR="00E51B9B" w:rsidRPr="001A5838" w:rsidRDefault="00E51B9B" w:rsidP="001A5838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7231D066" w14:textId="03B2C761" w:rsidR="001A5838" w:rsidRPr="001A5838" w:rsidRDefault="001A5838" w:rsidP="001A5838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A5838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1463, poz. 1688), art. 257 ustawy z dnia 27 sierpnia 2009 roku o finansach publicznych (t.j. Dz.U. z 2023 r. poz. 1270, poz. 1273, poz. 1407, poz. 1641, poz. 1693, poz. 1872), § 18 i § 19 Uchwały Nr LV/492/2022 Rady Miejskiej w Sulejowie z dnia 16 grudnia 2022 roku w sprawie uchwalenia budżetu gminy Sulejów na 2023 rok, zarządzam co następuje:</w:t>
      </w:r>
    </w:p>
    <w:p w14:paraId="7C14E072" w14:textId="77777777" w:rsidR="001A5838" w:rsidRPr="001A5838" w:rsidRDefault="001A5838" w:rsidP="001A5838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7F37E4F" w14:textId="1C99321C" w:rsidR="001A5838" w:rsidRPr="001A5838" w:rsidRDefault="001A5838" w:rsidP="001A583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bookmarkStart w:id="1" w:name="_Hlk131657092"/>
      <w:r w:rsidRPr="001A5838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A5838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63417124" w14:textId="77777777" w:rsidR="001A5838" w:rsidRPr="001A5838" w:rsidRDefault="001A5838" w:rsidP="001A5838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A5838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609E671D" w14:textId="77777777" w:rsidR="001A5838" w:rsidRPr="001A5838" w:rsidRDefault="001A5838" w:rsidP="001A5838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A5838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37E6B919" w14:textId="38DDB4A3" w:rsidR="001A5838" w:rsidRPr="001A5838" w:rsidRDefault="001A5838" w:rsidP="001A583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1A5838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A5838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2957CDB3" w14:textId="77777777" w:rsidR="001A5838" w:rsidRPr="001A5838" w:rsidRDefault="001A5838" w:rsidP="001A5838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A5838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287B08CC" w14:textId="77777777" w:rsidR="001A5838" w:rsidRPr="001A5838" w:rsidRDefault="001A5838" w:rsidP="001A5838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A5838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130D3980" w14:textId="69BBCDA7" w:rsidR="001A5838" w:rsidRPr="001A5838" w:rsidRDefault="001A5838" w:rsidP="001A583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A5838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A5838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7D63B099" w14:textId="613992D5" w:rsidR="001A5838" w:rsidRPr="001A5838" w:rsidRDefault="001A5838" w:rsidP="001A583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A5838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A5838">
        <w:rPr>
          <w:rFonts w:ascii="Arial" w:hAnsi="Arial" w:cs="Arial"/>
          <w:sz w:val="24"/>
          <w:szCs w:val="24"/>
        </w:rPr>
        <w:t>Plan budżetu gminy Sulejów po zmianach wynosi:</w:t>
      </w:r>
    </w:p>
    <w:p w14:paraId="747ADA43" w14:textId="77777777" w:rsidR="001A5838" w:rsidRPr="001A5838" w:rsidRDefault="001A5838" w:rsidP="001A5838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A5838">
        <w:rPr>
          <w:rFonts w:ascii="Arial" w:hAnsi="Arial" w:cs="Arial"/>
          <w:bCs/>
          <w:sz w:val="24"/>
          <w:szCs w:val="24"/>
        </w:rPr>
        <w:t>dochody 103.453.828,03 zł, w tym:</w:t>
      </w:r>
    </w:p>
    <w:p w14:paraId="28141FC5" w14:textId="77777777" w:rsidR="001A5838" w:rsidRPr="001A5838" w:rsidRDefault="001A5838" w:rsidP="001A5838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A5838">
        <w:rPr>
          <w:rFonts w:ascii="Arial" w:hAnsi="Arial" w:cs="Arial"/>
          <w:bCs/>
          <w:sz w:val="24"/>
          <w:szCs w:val="24"/>
        </w:rPr>
        <w:t>dochody bieżące 79.928.182,50 zł,</w:t>
      </w:r>
    </w:p>
    <w:p w14:paraId="2713A3E8" w14:textId="77777777" w:rsidR="001A5838" w:rsidRPr="001A5838" w:rsidRDefault="001A5838" w:rsidP="001A5838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A5838">
        <w:rPr>
          <w:rFonts w:ascii="Arial" w:hAnsi="Arial" w:cs="Arial"/>
          <w:bCs/>
          <w:sz w:val="24"/>
          <w:szCs w:val="24"/>
        </w:rPr>
        <w:t>dochody majątkowe 23.525.645,53 zł;</w:t>
      </w:r>
    </w:p>
    <w:p w14:paraId="3783BEDE" w14:textId="77777777" w:rsidR="001A5838" w:rsidRPr="001A5838" w:rsidRDefault="001A5838" w:rsidP="001A5838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A5838">
        <w:rPr>
          <w:rFonts w:ascii="Arial" w:hAnsi="Arial" w:cs="Arial"/>
          <w:bCs/>
          <w:sz w:val="24"/>
          <w:szCs w:val="24"/>
        </w:rPr>
        <w:t>wydatki 102.611.676,85 zł, w tym:</w:t>
      </w:r>
    </w:p>
    <w:p w14:paraId="543E1E58" w14:textId="77777777" w:rsidR="001A5838" w:rsidRPr="001A5838" w:rsidRDefault="001A5838" w:rsidP="001A5838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A5838">
        <w:rPr>
          <w:rFonts w:ascii="Arial" w:hAnsi="Arial" w:cs="Arial"/>
          <w:bCs/>
          <w:sz w:val="24"/>
          <w:szCs w:val="24"/>
        </w:rPr>
        <w:t>wydatki bieżące 74.582.457,97 zł,</w:t>
      </w:r>
    </w:p>
    <w:p w14:paraId="6E1EEBAF" w14:textId="77777777" w:rsidR="001A5838" w:rsidRPr="001A5838" w:rsidRDefault="001A5838" w:rsidP="001A5838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A5838">
        <w:rPr>
          <w:rFonts w:ascii="Arial" w:hAnsi="Arial" w:cs="Arial"/>
          <w:bCs/>
          <w:sz w:val="24"/>
          <w:szCs w:val="24"/>
        </w:rPr>
        <w:t>wydatki majątkowe 28.029.218,88 zł.</w:t>
      </w:r>
    </w:p>
    <w:p w14:paraId="334490FC" w14:textId="10E4F663" w:rsidR="001A5838" w:rsidRPr="001A5838" w:rsidRDefault="001A5838" w:rsidP="001A5838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A5838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A5838">
        <w:rPr>
          <w:rFonts w:ascii="Arial" w:hAnsi="Arial" w:cs="Arial"/>
          <w:sz w:val="24"/>
          <w:szCs w:val="24"/>
        </w:rPr>
        <w:t>Zarządzenie wchodzi w życie z dniem podjęcia.</w:t>
      </w:r>
    </w:p>
    <w:bookmarkEnd w:id="1"/>
    <w:p w14:paraId="0BA26CCA" w14:textId="77777777" w:rsidR="001A5838" w:rsidRPr="001A5838" w:rsidRDefault="001A5838" w:rsidP="001A5838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5A1A257A" w14:textId="77777777" w:rsidR="00970E66" w:rsidRPr="00E51B9B" w:rsidRDefault="00970E66" w:rsidP="00E51B9B">
      <w:pPr>
        <w:rPr>
          <w:rFonts w:ascii="Arial" w:hAnsi="Arial" w:cs="Arial"/>
        </w:rPr>
      </w:pPr>
    </w:p>
    <w:p w14:paraId="381C9F00" w14:textId="77777777" w:rsidR="00970E66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</w:p>
    <w:bookmarkEnd w:id="0"/>
    <w:p w14:paraId="14088717" w14:textId="77777777" w:rsidR="006A6730" w:rsidRPr="00E51B9B" w:rsidRDefault="006A6730" w:rsidP="00E51B9B">
      <w:pPr>
        <w:rPr>
          <w:rFonts w:ascii="Arial" w:hAnsi="Arial" w:cs="Arial"/>
        </w:rPr>
      </w:pPr>
    </w:p>
    <w:sectPr w:rsidR="006A6730" w:rsidRPr="00E51B9B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A5469"/>
    <w:rsid w:val="001A5838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55D01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478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874FC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2D2B"/>
    <w:rsid w:val="00F27D63"/>
    <w:rsid w:val="00F34E4A"/>
    <w:rsid w:val="00F362D0"/>
    <w:rsid w:val="00F45043"/>
    <w:rsid w:val="00F45B7E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31</cp:revision>
  <cp:lastPrinted>2023-02-02T06:26:00Z</cp:lastPrinted>
  <dcterms:created xsi:type="dcterms:W3CDTF">2023-02-02T08:06:00Z</dcterms:created>
  <dcterms:modified xsi:type="dcterms:W3CDTF">2023-11-10T08:11:00Z</dcterms:modified>
</cp:coreProperties>
</file>