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C36FE" w:rsidRDefault="003C36FE" w:rsidP="00582A95">
      <w:pPr>
        <w:shd w:val="clear" w:color="auto" w:fill="FFFFFF"/>
        <w:tabs>
          <w:tab w:val="left" w:pos="426"/>
          <w:tab w:val="left" w:leader="dot" w:pos="4238"/>
        </w:tabs>
        <w:spacing w:line="22" w:lineRule="atLeast"/>
        <w:rPr>
          <w:rFonts w:asciiTheme="minorHAnsi" w:hAnsiTheme="minorHAnsi" w:cs="Arial"/>
          <w:spacing w:val="-1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>Sulejów, dnia 23.11.2023</w:t>
      </w:r>
      <w:proofErr w:type="gramStart"/>
      <w:r w:rsidRPr="003C36FE">
        <w:rPr>
          <w:rFonts w:asciiTheme="minorHAnsi" w:hAnsiTheme="minorHAnsi" w:cs="Arial"/>
          <w:sz w:val="24"/>
          <w:szCs w:val="24"/>
        </w:rPr>
        <w:t>r</w:t>
      </w:r>
      <w:proofErr w:type="gramEnd"/>
      <w:r w:rsidRPr="003C36FE">
        <w:rPr>
          <w:rFonts w:asciiTheme="minorHAnsi" w:hAnsiTheme="minorHAnsi" w:cs="Arial"/>
          <w:sz w:val="24"/>
          <w:szCs w:val="24"/>
        </w:rPr>
        <w:t>.</w:t>
      </w:r>
    </w:p>
    <w:p w:rsidR="00207EA7" w:rsidRPr="00582A95" w:rsidRDefault="0086294D" w:rsidP="00582A95">
      <w:pPr>
        <w:pStyle w:val="Nagwek1"/>
        <w:tabs>
          <w:tab w:val="left" w:pos="426"/>
        </w:tabs>
        <w:spacing w:before="0" w:after="0" w:line="360" w:lineRule="auto"/>
        <w:rPr>
          <w:rFonts w:eastAsia="Arial Unicode MS"/>
          <w:b w:val="0"/>
          <w:szCs w:val="24"/>
          <w:u w:color="000000"/>
          <w:lang w:val="pl-PL" w:eastAsia="pl-PL"/>
        </w:rPr>
      </w:pPr>
      <w:r w:rsidRPr="00582A95">
        <w:rPr>
          <w:rFonts w:eastAsia="Arial Unicode MS"/>
          <w:b w:val="0"/>
          <w:szCs w:val="24"/>
          <w:u w:color="000000"/>
          <w:lang w:val="pl-PL" w:eastAsia="pl-PL"/>
        </w:rPr>
        <w:t>Znak sprawy</w:t>
      </w:r>
      <w:r w:rsidR="0075297B" w:rsidRPr="00582A95">
        <w:rPr>
          <w:rFonts w:eastAsia="Arial Unicode MS"/>
          <w:b w:val="0"/>
          <w:szCs w:val="24"/>
          <w:u w:color="000000"/>
          <w:lang w:val="pl-PL" w:eastAsia="pl-PL"/>
        </w:rPr>
        <w:t xml:space="preserve">: </w:t>
      </w:r>
      <w:r w:rsidR="002E1B90" w:rsidRPr="00582A95">
        <w:rPr>
          <w:rFonts w:eastAsia="Arial Unicode MS"/>
          <w:b w:val="0"/>
          <w:szCs w:val="24"/>
          <w:u w:color="000000"/>
          <w:lang w:val="pl-PL" w:eastAsia="pl-PL"/>
        </w:rPr>
        <w:t>IZ.271.</w:t>
      </w:r>
      <w:r w:rsidR="00C95B09" w:rsidRPr="00582A95">
        <w:rPr>
          <w:rFonts w:eastAsia="Arial Unicode MS"/>
          <w:b w:val="0"/>
          <w:szCs w:val="24"/>
          <w:u w:color="000000"/>
          <w:lang w:val="pl-PL" w:eastAsia="pl-PL"/>
        </w:rPr>
        <w:t>2.2</w:t>
      </w:r>
      <w:r w:rsidR="0004110D" w:rsidRPr="00582A95">
        <w:rPr>
          <w:rFonts w:eastAsia="Arial Unicode MS"/>
          <w:b w:val="0"/>
          <w:szCs w:val="24"/>
          <w:u w:color="000000"/>
          <w:lang w:val="pl-PL" w:eastAsia="pl-PL"/>
        </w:rPr>
        <w:t>5</w:t>
      </w:r>
      <w:r w:rsidR="009D0FB5" w:rsidRPr="00582A95">
        <w:rPr>
          <w:rFonts w:eastAsia="Arial Unicode MS"/>
          <w:b w:val="0"/>
          <w:szCs w:val="24"/>
          <w:u w:color="000000"/>
          <w:lang w:val="pl-PL" w:eastAsia="pl-PL"/>
        </w:rPr>
        <w:t>.2023</w:t>
      </w:r>
    </w:p>
    <w:p w:rsidR="0086294D" w:rsidRPr="00582A95" w:rsidRDefault="00CB3957" w:rsidP="00582A95">
      <w:pPr>
        <w:pStyle w:val="Nagwek1"/>
        <w:tabs>
          <w:tab w:val="left" w:pos="426"/>
        </w:tabs>
        <w:spacing w:after="0" w:line="360" w:lineRule="auto"/>
        <w:contextualSpacing/>
        <w:jc w:val="center"/>
        <w:rPr>
          <w:rFonts w:eastAsia="Arial Unicode MS"/>
          <w:szCs w:val="24"/>
          <w:u w:color="000000"/>
          <w:lang w:val="pl-PL" w:eastAsia="pl-PL"/>
        </w:rPr>
      </w:pPr>
      <w:r w:rsidRPr="00582A95">
        <w:rPr>
          <w:rFonts w:eastAsia="Arial Unicode MS"/>
          <w:szCs w:val="24"/>
          <w:u w:color="000000"/>
          <w:lang w:val="pl-PL" w:eastAsia="pl-PL"/>
        </w:rPr>
        <w:t xml:space="preserve">ZAPYTANIE </w:t>
      </w:r>
      <w:r w:rsidR="0033202D" w:rsidRPr="00582A95">
        <w:rPr>
          <w:rFonts w:eastAsia="Arial Unicode MS"/>
          <w:szCs w:val="24"/>
          <w:u w:color="000000"/>
          <w:lang w:val="pl-PL" w:eastAsia="pl-PL"/>
        </w:rPr>
        <w:t>OFERTOWE</w:t>
      </w:r>
    </w:p>
    <w:p w:rsidR="00715CED" w:rsidRPr="003C36FE" w:rsidRDefault="00C92AA4" w:rsidP="00582A95">
      <w:pPr>
        <w:shd w:val="clear" w:color="auto" w:fill="FFFFFF"/>
        <w:tabs>
          <w:tab w:val="left" w:pos="426"/>
        </w:tabs>
        <w:spacing w:line="22" w:lineRule="atLeast"/>
        <w:rPr>
          <w:rFonts w:asciiTheme="minorHAnsi" w:hAnsiTheme="minorHAnsi" w:cs="Arial"/>
          <w:b/>
          <w:bCs/>
          <w:sz w:val="24"/>
          <w:szCs w:val="24"/>
        </w:rPr>
      </w:pPr>
      <w:proofErr w:type="gramStart"/>
      <w:r w:rsidRPr="003C36FE">
        <w:rPr>
          <w:rFonts w:asciiTheme="minorHAnsi" w:hAnsiTheme="minorHAnsi" w:cs="Arial"/>
          <w:b/>
          <w:bCs/>
          <w:sz w:val="24"/>
          <w:szCs w:val="24"/>
        </w:rPr>
        <w:t>na</w:t>
      </w:r>
      <w:proofErr w:type="gramEnd"/>
      <w:r w:rsidRPr="003C36FE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F228D5" w:rsidRPr="003C36FE">
        <w:rPr>
          <w:rFonts w:asciiTheme="minorHAnsi" w:hAnsiTheme="minorHAnsi" w:cs="Arial"/>
          <w:b/>
          <w:bCs/>
          <w:sz w:val="24"/>
          <w:szCs w:val="24"/>
        </w:rPr>
        <w:t xml:space="preserve">zakup i </w:t>
      </w:r>
      <w:r w:rsidRPr="003C36FE">
        <w:rPr>
          <w:rFonts w:asciiTheme="minorHAnsi" w:hAnsiTheme="minorHAnsi" w:cs="Arial"/>
          <w:b/>
          <w:bCs/>
          <w:sz w:val="24"/>
          <w:szCs w:val="24"/>
        </w:rPr>
        <w:t>montaż 5 lamp oświetlenia ulicznego w oparciu źródła światła typu LED i panele fotowoltaiczne</w:t>
      </w:r>
      <w:r w:rsidR="00CD6E12" w:rsidRPr="003C36FE">
        <w:rPr>
          <w:rFonts w:asciiTheme="minorHAnsi" w:hAnsiTheme="minorHAnsi" w:cs="Arial"/>
          <w:b/>
          <w:bCs/>
          <w:sz w:val="24"/>
          <w:szCs w:val="24"/>
        </w:rPr>
        <w:t xml:space="preserve"> w miejscowości Barkowice</w:t>
      </w:r>
    </w:p>
    <w:p w:rsidR="0033202D" w:rsidRPr="003C36FE" w:rsidRDefault="0033202D" w:rsidP="00582A95">
      <w:pPr>
        <w:shd w:val="clear" w:color="auto" w:fill="FFFFFF"/>
        <w:tabs>
          <w:tab w:val="left" w:pos="426"/>
        </w:tabs>
        <w:spacing w:line="22" w:lineRule="atLeast"/>
        <w:rPr>
          <w:rFonts w:asciiTheme="minorHAnsi" w:hAnsiTheme="minorHAnsi" w:cs="Arial"/>
          <w:caps/>
          <w:sz w:val="24"/>
          <w:szCs w:val="24"/>
        </w:rPr>
      </w:pPr>
      <w:r w:rsidRPr="003C36FE">
        <w:rPr>
          <w:rFonts w:asciiTheme="minorHAnsi" w:hAnsiTheme="minorHAnsi" w:cs="Calibri"/>
          <w:sz w:val="24"/>
          <w:szCs w:val="24"/>
        </w:rPr>
        <w:t>(nazwa zamówienia)</w:t>
      </w:r>
    </w:p>
    <w:p w:rsidR="00CB3957" w:rsidRPr="003C36FE" w:rsidRDefault="00CB3957" w:rsidP="00582A95">
      <w:pPr>
        <w:shd w:val="clear" w:color="auto" w:fill="FFFFFF"/>
        <w:tabs>
          <w:tab w:val="left" w:pos="426"/>
        </w:tabs>
        <w:spacing w:line="22" w:lineRule="atLeast"/>
        <w:rPr>
          <w:rFonts w:asciiTheme="minorHAnsi" w:hAnsiTheme="minorHAnsi" w:cs="Calibri"/>
          <w:b/>
          <w:sz w:val="24"/>
          <w:szCs w:val="24"/>
        </w:rPr>
      </w:pPr>
    </w:p>
    <w:p w:rsidR="00715CED" w:rsidRPr="003C36FE" w:rsidRDefault="00CA1A23" w:rsidP="00582A95">
      <w:pPr>
        <w:shd w:val="clear" w:color="auto" w:fill="FFFFFF"/>
        <w:tabs>
          <w:tab w:val="left" w:pos="426"/>
        </w:tabs>
        <w:spacing w:line="22" w:lineRule="atLeast"/>
        <w:rPr>
          <w:rFonts w:asciiTheme="minorHAnsi" w:hAnsiTheme="minorHAnsi" w:cs="Arial"/>
          <w:b/>
          <w:bCs/>
          <w:sz w:val="24"/>
          <w:szCs w:val="24"/>
        </w:rPr>
      </w:pPr>
      <w:r w:rsidRPr="003C36FE">
        <w:rPr>
          <w:rFonts w:asciiTheme="minorHAnsi" w:hAnsiTheme="minorHAnsi" w:cs="Arial"/>
          <w:bCs/>
          <w:sz w:val="24"/>
          <w:szCs w:val="24"/>
        </w:rPr>
        <w:t>Postępowanie nie podlega ustawie z dnia 11 września 2019 r.</w:t>
      </w:r>
      <w:r w:rsidR="00533318" w:rsidRPr="003C36FE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3C36FE">
        <w:rPr>
          <w:rFonts w:asciiTheme="minorHAnsi" w:hAnsiTheme="minorHAnsi" w:cs="Arial"/>
          <w:bCs/>
          <w:sz w:val="24"/>
          <w:szCs w:val="24"/>
        </w:rPr>
        <w:t xml:space="preserve">Prawo zamówień publicznych </w:t>
      </w:r>
      <w:r w:rsidR="00C92AA4" w:rsidRPr="003C36FE">
        <w:rPr>
          <w:rFonts w:asciiTheme="minorHAnsi" w:hAnsiTheme="minorHAnsi" w:cs="Arial"/>
          <w:bCs/>
          <w:sz w:val="24"/>
          <w:szCs w:val="24"/>
        </w:rPr>
        <w:t xml:space="preserve">(Dz.U. </w:t>
      </w:r>
      <w:proofErr w:type="gramStart"/>
      <w:r w:rsidR="00C92AA4" w:rsidRPr="003C36FE">
        <w:rPr>
          <w:rFonts w:asciiTheme="minorHAnsi" w:hAnsiTheme="minorHAnsi" w:cs="Arial"/>
          <w:bCs/>
          <w:sz w:val="24"/>
          <w:szCs w:val="24"/>
        </w:rPr>
        <w:t>z</w:t>
      </w:r>
      <w:proofErr w:type="gramEnd"/>
      <w:r w:rsidR="00C92AA4" w:rsidRPr="003C36FE">
        <w:rPr>
          <w:rFonts w:asciiTheme="minorHAnsi" w:hAnsiTheme="minorHAnsi" w:cs="Arial"/>
          <w:bCs/>
          <w:sz w:val="24"/>
          <w:szCs w:val="24"/>
        </w:rPr>
        <w:t xml:space="preserve"> 2023</w:t>
      </w:r>
      <w:r w:rsidR="00D80457" w:rsidRPr="003C36FE">
        <w:rPr>
          <w:rFonts w:asciiTheme="minorHAnsi" w:hAnsiTheme="minorHAnsi" w:cs="Arial"/>
          <w:bCs/>
          <w:sz w:val="24"/>
          <w:szCs w:val="24"/>
        </w:rPr>
        <w:t xml:space="preserve">r. poz. </w:t>
      </w:r>
      <w:r w:rsidR="00C92AA4" w:rsidRPr="003C36FE">
        <w:rPr>
          <w:rFonts w:asciiTheme="minorHAnsi" w:hAnsiTheme="minorHAnsi" w:cs="Arial"/>
          <w:bCs/>
          <w:sz w:val="24"/>
          <w:szCs w:val="24"/>
        </w:rPr>
        <w:t>1605</w:t>
      </w:r>
      <w:r w:rsidRPr="003C36FE">
        <w:rPr>
          <w:rFonts w:asciiTheme="minorHAnsi" w:hAnsiTheme="minorHAnsi" w:cs="Arial"/>
          <w:bCs/>
          <w:sz w:val="24"/>
          <w:szCs w:val="24"/>
        </w:rPr>
        <w:t xml:space="preserve"> ze zm.)</w:t>
      </w:r>
      <w:r w:rsidR="00533318" w:rsidRPr="003C36FE"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3C36FE">
        <w:rPr>
          <w:rFonts w:asciiTheme="minorHAnsi" w:hAnsiTheme="minorHAnsi" w:cs="Arial"/>
          <w:bCs/>
          <w:sz w:val="24"/>
          <w:szCs w:val="24"/>
        </w:rPr>
        <w:t>– wartość zamówienia nie przekracza kwoty 130 000 złotych</w:t>
      </w:r>
    </w:p>
    <w:p w:rsidR="00CB3957" w:rsidRPr="003C36FE" w:rsidRDefault="00CB3957" w:rsidP="00582A95">
      <w:pPr>
        <w:shd w:val="clear" w:color="auto" w:fill="FFFFFF"/>
        <w:tabs>
          <w:tab w:val="left" w:pos="426"/>
        </w:tabs>
        <w:spacing w:line="22" w:lineRule="atLeast"/>
        <w:rPr>
          <w:rFonts w:asciiTheme="minorHAnsi" w:hAnsiTheme="minorHAnsi" w:cs="Arial"/>
          <w:b/>
          <w:bCs/>
          <w:sz w:val="24"/>
          <w:szCs w:val="24"/>
        </w:rPr>
      </w:pPr>
    </w:p>
    <w:p w:rsidR="0086294D" w:rsidRPr="003C36FE" w:rsidRDefault="0086294D" w:rsidP="00582A95">
      <w:pPr>
        <w:numPr>
          <w:ilvl w:val="0"/>
          <w:numId w:val="1"/>
        </w:numPr>
        <w:shd w:val="clear" w:color="auto" w:fill="FFFFFF"/>
        <w:tabs>
          <w:tab w:val="left" w:pos="114"/>
          <w:tab w:val="left" w:pos="426"/>
          <w:tab w:val="left" w:leader="dot" w:pos="8837"/>
        </w:tabs>
        <w:spacing w:line="22" w:lineRule="atLeast"/>
        <w:ind w:left="0" w:firstLine="0"/>
        <w:rPr>
          <w:rFonts w:asciiTheme="minorHAnsi" w:hAnsiTheme="minorHAnsi" w:cs="Arial"/>
          <w:b/>
          <w:sz w:val="24"/>
          <w:szCs w:val="24"/>
        </w:rPr>
      </w:pPr>
      <w:r w:rsidRPr="003C36FE">
        <w:rPr>
          <w:rFonts w:asciiTheme="minorHAnsi" w:hAnsiTheme="minorHAnsi" w:cs="Arial"/>
          <w:b/>
          <w:spacing w:val="-1"/>
          <w:sz w:val="24"/>
          <w:szCs w:val="24"/>
        </w:rPr>
        <w:t>Zamawiający</w:t>
      </w:r>
      <w:r w:rsidR="00730347" w:rsidRPr="003C36FE">
        <w:rPr>
          <w:rFonts w:asciiTheme="minorHAnsi" w:hAnsiTheme="minorHAnsi" w:cs="Arial"/>
          <w:sz w:val="24"/>
          <w:szCs w:val="24"/>
        </w:rPr>
        <w:t xml:space="preserve">: </w:t>
      </w:r>
      <w:r w:rsidRPr="003C36FE">
        <w:rPr>
          <w:rFonts w:asciiTheme="minorHAnsi" w:hAnsiTheme="minorHAnsi" w:cs="Arial"/>
          <w:b/>
          <w:spacing w:val="-1"/>
          <w:sz w:val="24"/>
          <w:szCs w:val="24"/>
        </w:rPr>
        <w:t>Gmina Sulejów</w:t>
      </w:r>
      <w:r w:rsidR="00CA1A23" w:rsidRPr="003C36FE">
        <w:rPr>
          <w:rFonts w:asciiTheme="minorHAnsi" w:hAnsiTheme="minorHAnsi" w:cs="Arial"/>
          <w:b/>
          <w:sz w:val="24"/>
          <w:szCs w:val="24"/>
        </w:rPr>
        <w:t>, ul.</w:t>
      </w:r>
      <w:r w:rsidRPr="003C36FE">
        <w:rPr>
          <w:rFonts w:asciiTheme="minorHAnsi" w:hAnsiTheme="minorHAnsi" w:cs="Arial"/>
          <w:b/>
          <w:sz w:val="24"/>
          <w:szCs w:val="24"/>
        </w:rPr>
        <w:t xml:space="preserve"> Konecka 42, 97-330 Sulejów</w:t>
      </w:r>
    </w:p>
    <w:p w:rsidR="0086294D" w:rsidRPr="003C36FE" w:rsidRDefault="0086294D" w:rsidP="00582A95">
      <w:pPr>
        <w:shd w:val="clear" w:color="auto" w:fill="FFFFFF"/>
        <w:tabs>
          <w:tab w:val="left" w:pos="426"/>
          <w:tab w:val="left" w:leader="dot" w:pos="8837"/>
        </w:tabs>
        <w:spacing w:line="22" w:lineRule="atLeast"/>
        <w:rPr>
          <w:rFonts w:asciiTheme="minorHAnsi" w:hAnsiTheme="minorHAnsi" w:cs="Arial"/>
          <w:bCs/>
          <w:sz w:val="24"/>
          <w:szCs w:val="24"/>
          <w:lang w:val="en-US"/>
        </w:rPr>
      </w:pPr>
      <w:r w:rsidRPr="003C36FE">
        <w:rPr>
          <w:rFonts w:asciiTheme="minorHAnsi" w:hAnsiTheme="minorHAnsi" w:cs="Arial"/>
          <w:bCs/>
          <w:sz w:val="24"/>
          <w:szCs w:val="24"/>
          <w:lang w:val="en-US"/>
        </w:rPr>
        <w:t>tel. (0-44) 610 25 00 / 610 25 01, fax (0-44) 616 25 51</w:t>
      </w:r>
    </w:p>
    <w:p w:rsidR="0086294D" w:rsidRPr="003C36FE" w:rsidRDefault="0086294D" w:rsidP="00582A95">
      <w:pPr>
        <w:shd w:val="clear" w:color="auto" w:fill="FFFFFF"/>
        <w:tabs>
          <w:tab w:val="left" w:pos="426"/>
          <w:tab w:val="left" w:leader="dot" w:pos="8837"/>
        </w:tabs>
        <w:spacing w:line="22" w:lineRule="atLeast"/>
        <w:rPr>
          <w:rFonts w:asciiTheme="minorHAnsi" w:hAnsiTheme="minorHAnsi" w:cs="Arial"/>
          <w:bCs/>
          <w:sz w:val="24"/>
          <w:szCs w:val="24"/>
          <w:lang w:val="en-US"/>
        </w:rPr>
      </w:pPr>
      <w:proofErr w:type="gramStart"/>
      <w:r w:rsidRPr="003C36FE">
        <w:rPr>
          <w:rFonts w:asciiTheme="minorHAnsi" w:hAnsiTheme="minorHAnsi" w:cs="Arial"/>
          <w:bCs/>
          <w:sz w:val="24"/>
          <w:szCs w:val="24"/>
          <w:lang w:val="en-US"/>
        </w:rPr>
        <w:t>e-mail</w:t>
      </w:r>
      <w:proofErr w:type="gramEnd"/>
      <w:r w:rsidRPr="003C36FE">
        <w:rPr>
          <w:rFonts w:asciiTheme="minorHAnsi" w:hAnsiTheme="minorHAnsi" w:cs="Arial"/>
          <w:bCs/>
          <w:sz w:val="24"/>
          <w:szCs w:val="24"/>
          <w:lang w:val="en-US"/>
        </w:rPr>
        <w:t xml:space="preserve">: </w:t>
      </w:r>
      <w:hyperlink r:id="rId7" w:history="1">
        <w:r w:rsidR="00CD6E12" w:rsidRPr="003C36FE">
          <w:rPr>
            <w:rStyle w:val="Hipercze"/>
            <w:rFonts w:asciiTheme="minorHAnsi" w:hAnsiTheme="minorHAnsi" w:cs="Arial"/>
            <w:bCs/>
            <w:sz w:val="24"/>
            <w:szCs w:val="24"/>
            <w:lang w:val="en-US"/>
          </w:rPr>
          <w:t>p.turniak@sulejow.pl</w:t>
        </w:r>
      </w:hyperlink>
      <w:r w:rsidR="00CD6E12" w:rsidRPr="003C36FE">
        <w:rPr>
          <w:rFonts w:asciiTheme="minorHAnsi" w:hAnsiTheme="minorHAnsi" w:cs="Arial"/>
          <w:bCs/>
          <w:sz w:val="24"/>
          <w:szCs w:val="24"/>
          <w:lang w:val="en-US"/>
        </w:rPr>
        <w:t xml:space="preserve"> </w:t>
      </w:r>
    </w:p>
    <w:p w:rsidR="00582A95" w:rsidRDefault="0086294D" w:rsidP="00582A95">
      <w:pPr>
        <w:shd w:val="clear" w:color="auto" w:fill="FFFFFF"/>
        <w:tabs>
          <w:tab w:val="left" w:pos="426"/>
          <w:tab w:val="left" w:leader="dot" w:pos="8837"/>
        </w:tabs>
        <w:spacing w:line="22" w:lineRule="atLeast"/>
        <w:rPr>
          <w:rFonts w:asciiTheme="minorHAnsi" w:hAnsiTheme="minorHAnsi" w:cs="Arial"/>
          <w:bCs/>
          <w:sz w:val="24"/>
          <w:szCs w:val="24"/>
          <w:lang w:val="en-US"/>
        </w:rPr>
      </w:pPr>
      <w:r w:rsidRPr="003C36FE">
        <w:rPr>
          <w:rFonts w:asciiTheme="minorHAnsi" w:hAnsiTheme="minorHAnsi" w:cs="Arial"/>
          <w:bCs/>
          <w:sz w:val="24"/>
          <w:szCs w:val="24"/>
          <w:lang w:val="en-US"/>
        </w:rPr>
        <w:t>NIP: 771-17-68-348, REGON: 590648327</w:t>
      </w:r>
    </w:p>
    <w:p w:rsidR="00582A95" w:rsidRDefault="00582A95" w:rsidP="00582A95">
      <w:pPr>
        <w:shd w:val="clear" w:color="auto" w:fill="FFFFFF"/>
        <w:tabs>
          <w:tab w:val="left" w:pos="426"/>
          <w:tab w:val="left" w:leader="dot" w:pos="8837"/>
        </w:tabs>
        <w:spacing w:line="22" w:lineRule="atLeast"/>
        <w:rPr>
          <w:rFonts w:asciiTheme="minorHAnsi" w:hAnsiTheme="minorHAnsi" w:cs="Arial"/>
          <w:bCs/>
          <w:sz w:val="24"/>
          <w:szCs w:val="24"/>
          <w:lang w:val="en-US"/>
        </w:rPr>
      </w:pPr>
    </w:p>
    <w:p w:rsidR="00254DAB" w:rsidRPr="003C36FE" w:rsidRDefault="0033202D" w:rsidP="00582A95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2" w:lineRule="atLeast"/>
        <w:ind w:left="0" w:firstLine="0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b/>
          <w:spacing w:val="-3"/>
          <w:sz w:val="24"/>
          <w:szCs w:val="24"/>
        </w:rPr>
        <w:t>Przedmiot zamówienia:</w:t>
      </w:r>
    </w:p>
    <w:p w:rsidR="00905704" w:rsidRPr="003C36FE" w:rsidRDefault="00CD6E12" w:rsidP="00582A95">
      <w:pPr>
        <w:shd w:val="clear" w:color="auto" w:fill="FFFFFF"/>
        <w:tabs>
          <w:tab w:val="left" w:pos="426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pacing w:val="-3"/>
          <w:sz w:val="24"/>
          <w:szCs w:val="24"/>
        </w:rPr>
        <w:t>Z</w:t>
      </w:r>
      <w:r w:rsidR="00F228D5" w:rsidRPr="003C36FE">
        <w:rPr>
          <w:rFonts w:asciiTheme="minorHAnsi" w:hAnsiTheme="minorHAnsi" w:cs="Arial"/>
          <w:spacing w:val="-3"/>
          <w:sz w:val="24"/>
          <w:szCs w:val="24"/>
        </w:rPr>
        <w:t xml:space="preserve">akup i </w:t>
      </w:r>
      <w:r w:rsidR="00C92AA4" w:rsidRPr="003C36FE">
        <w:rPr>
          <w:rFonts w:asciiTheme="minorHAnsi" w:hAnsiTheme="minorHAnsi" w:cs="Arial"/>
          <w:spacing w:val="-3"/>
          <w:sz w:val="24"/>
          <w:szCs w:val="24"/>
        </w:rPr>
        <w:t>montaż 5 lamp oświetlenia ulicznego w oparciu źródła światła typu LED i panele fotowoltaiczne</w:t>
      </w:r>
      <w:r w:rsidR="00914F90" w:rsidRPr="003C36FE">
        <w:rPr>
          <w:rFonts w:asciiTheme="minorHAnsi" w:hAnsiTheme="minorHAnsi" w:cs="Arial"/>
          <w:spacing w:val="-3"/>
          <w:sz w:val="24"/>
          <w:szCs w:val="24"/>
        </w:rPr>
        <w:t xml:space="preserve"> wraz z obsługą geodezyjną</w:t>
      </w:r>
      <w:r w:rsidRPr="003C36FE">
        <w:rPr>
          <w:rFonts w:asciiTheme="minorHAnsi" w:hAnsiTheme="minorHAnsi" w:cs="Arial"/>
          <w:spacing w:val="-3"/>
          <w:sz w:val="24"/>
          <w:szCs w:val="24"/>
        </w:rPr>
        <w:t xml:space="preserve"> w miejscowości Barkowice, d</w:t>
      </w:r>
      <w:r w:rsidRPr="003C36FE">
        <w:rPr>
          <w:rFonts w:asciiTheme="minorHAnsi" w:hAnsiTheme="minorHAnsi" w:cs="Arial"/>
          <w:spacing w:val="-3"/>
          <w:sz w:val="24"/>
          <w:szCs w:val="24"/>
        </w:rPr>
        <w:t xml:space="preserve">z. 305/7, 1527, </w:t>
      </w:r>
      <w:r w:rsidRPr="003C36FE">
        <w:rPr>
          <w:rFonts w:asciiTheme="minorHAnsi" w:hAnsiTheme="minorHAnsi" w:cs="Arial"/>
          <w:spacing w:val="-3"/>
          <w:sz w:val="24"/>
          <w:szCs w:val="24"/>
        </w:rPr>
        <w:t>309/20, 1496/12, 263/4, 1496/24 obr</w:t>
      </w:r>
      <w:r w:rsidRPr="003C36FE">
        <w:rPr>
          <w:rFonts w:asciiTheme="minorHAnsi" w:hAnsiTheme="minorHAnsi" w:cs="Arial"/>
          <w:spacing w:val="-3"/>
          <w:sz w:val="24"/>
          <w:szCs w:val="24"/>
        </w:rPr>
        <w:t xml:space="preserve">. </w:t>
      </w:r>
      <w:r w:rsidRPr="003C36FE">
        <w:rPr>
          <w:rFonts w:asciiTheme="minorHAnsi" w:hAnsiTheme="minorHAnsi" w:cs="Arial"/>
          <w:spacing w:val="-3"/>
          <w:sz w:val="24"/>
          <w:szCs w:val="24"/>
        </w:rPr>
        <w:t>Barkowice, gm. Sulejów</w:t>
      </w:r>
      <w:r w:rsidR="00914F90" w:rsidRPr="003C36FE">
        <w:rPr>
          <w:rFonts w:asciiTheme="minorHAnsi" w:hAnsiTheme="minorHAnsi" w:cs="Arial"/>
          <w:spacing w:val="-3"/>
          <w:sz w:val="24"/>
          <w:szCs w:val="24"/>
        </w:rPr>
        <w:t>.</w:t>
      </w:r>
      <w:r w:rsidR="00FF7D8D" w:rsidRPr="003C36FE">
        <w:rPr>
          <w:rFonts w:asciiTheme="minorHAnsi" w:hAnsiTheme="minorHAnsi" w:cs="Arial"/>
          <w:sz w:val="24"/>
          <w:szCs w:val="24"/>
        </w:rPr>
        <w:t xml:space="preserve"> </w:t>
      </w:r>
      <w:r w:rsidR="00905704" w:rsidRPr="003C36FE">
        <w:rPr>
          <w:rFonts w:asciiTheme="minorHAnsi" w:hAnsiTheme="minorHAnsi" w:cs="Arial"/>
          <w:sz w:val="24"/>
          <w:szCs w:val="24"/>
        </w:rPr>
        <w:t>Podane parametry w specyfikacji technicznej są przykładowe i oznaczają minimalne wymogi</w:t>
      </w:r>
      <w:r w:rsidR="00275B29" w:rsidRPr="003C36FE">
        <w:rPr>
          <w:rFonts w:asciiTheme="minorHAnsi" w:hAnsiTheme="minorHAnsi" w:cs="Arial"/>
          <w:sz w:val="24"/>
          <w:szCs w:val="24"/>
        </w:rPr>
        <w:t xml:space="preserve">, jakie musi spełnić zaproponowany sprzęt przez Wykonawcę. </w:t>
      </w:r>
      <w:r w:rsidR="00905704" w:rsidRPr="003C36FE">
        <w:rPr>
          <w:rFonts w:asciiTheme="minorHAnsi" w:hAnsiTheme="minorHAnsi" w:cs="Arial"/>
          <w:sz w:val="24"/>
          <w:szCs w:val="24"/>
        </w:rPr>
        <w:t xml:space="preserve"> </w:t>
      </w:r>
    </w:p>
    <w:p w:rsidR="00CD6E12" w:rsidRPr="003C36FE" w:rsidRDefault="00CD6E12" w:rsidP="00582A95">
      <w:pPr>
        <w:shd w:val="clear" w:color="auto" w:fill="FFFFFF"/>
        <w:tabs>
          <w:tab w:val="left" w:pos="426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>Szczegółowy opis przedmiotu zamówienia objęty niniejszym postępowaniem opisany jest w dokumentacji projektowej, na którą składa się: projekt budowlany</w:t>
      </w:r>
      <w:r w:rsidRPr="003C36FE">
        <w:rPr>
          <w:rFonts w:asciiTheme="minorHAnsi" w:hAnsiTheme="minorHAnsi" w:cs="Arial"/>
          <w:sz w:val="24"/>
          <w:szCs w:val="24"/>
        </w:rPr>
        <w:t xml:space="preserve"> i architektoniczno-budowlany</w:t>
      </w:r>
      <w:r w:rsidRPr="003C36FE">
        <w:rPr>
          <w:rFonts w:asciiTheme="minorHAnsi" w:hAnsiTheme="minorHAnsi" w:cs="Arial"/>
          <w:sz w:val="24"/>
          <w:szCs w:val="24"/>
        </w:rPr>
        <w:t>, STWiORB, przedmiar. Podstawą do wyceny zadania jest projekt budowlany</w:t>
      </w:r>
      <w:r w:rsidR="00533318" w:rsidRPr="003C36FE">
        <w:rPr>
          <w:rFonts w:asciiTheme="minorHAnsi" w:hAnsiTheme="minorHAnsi" w:cs="Arial"/>
          <w:sz w:val="24"/>
          <w:szCs w:val="24"/>
        </w:rPr>
        <w:t xml:space="preserve"> </w:t>
      </w:r>
      <w:r w:rsidR="00533318" w:rsidRPr="003C36FE">
        <w:rPr>
          <w:rFonts w:asciiTheme="minorHAnsi" w:hAnsiTheme="minorHAnsi" w:cs="Arial"/>
          <w:sz w:val="24"/>
          <w:szCs w:val="24"/>
        </w:rPr>
        <w:t>i architektoniczno-budowlany</w:t>
      </w:r>
      <w:r w:rsidRPr="003C36FE">
        <w:rPr>
          <w:rFonts w:asciiTheme="minorHAnsi" w:hAnsiTheme="minorHAnsi" w:cs="Arial"/>
          <w:sz w:val="24"/>
          <w:szCs w:val="24"/>
        </w:rPr>
        <w:t>, a pozostałe dokumenty są jedynie dokumentami pomocniczymi i uzupełniającymi.</w:t>
      </w:r>
    </w:p>
    <w:p w:rsidR="00CD6E12" w:rsidRPr="003C36FE" w:rsidRDefault="00CD6E12" w:rsidP="00582A95">
      <w:pPr>
        <w:shd w:val="clear" w:color="auto" w:fill="FFFFFF"/>
        <w:tabs>
          <w:tab w:val="left" w:pos="426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>Wycena oferty winna uwzględniać wszystkie koszty i czynności niezbędne do wykonania przedmiotu zamówienia zgodnie z dokumentacją, obowiązującym prawem i normami.</w:t>
      </w:r>
    </w:p>
    <w:p w:rsidR="00CD6E12" w:rsidRPr="003C36FE" w:rsidRDefault="00CD6E12" w:rsidP="00582A95">
      <w:pPr>
        <w:shd w:val="clear" w:color="auto" w:fill="FFFFFF"/>
        <w:tabs>
          <w:tab w:val="left" w:pos="426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>Niedoszacowanie robót przez Wykonawcę nie będzie podstawą do roszczeń o zwiększenie wartości robót.</w:t>
      </w:r>
    </w:p>
    <w:p w:rsidR="00533318" w:rsidRPr="003C36FE" w:rsidRDefault="00533318" w:rsidP="00582A95">
      <w:pPr>
        <w:shd w:val="clear" w:color="auto" w:fill="FFFFFF"/>
        <w:tabs>
          <w:tab w:val="left" w:pos="426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 xml:space="preserve">W przypadku, gdy w dokumentacji projektowej zostały wskazane znaki towarowe, normy, patenty lub pochodzenie materiałów i urządzeń, należy je traktować </w:t>
      </w:r>
      <w:proofErr w:type="gramStart"/>
      <w:r w:rsidRPr="003C36FE">
        <w:rPr>
          <w:rFonts w:asciiTheme="minorHAnsi" w:hAnsiTheme="minorHAnsi" w:cs="Arial"/>
          <w:sz w:val="24"/>
          <w:szCs w:val="24"/>
        </w:rPr>
        <w:t>jedynie jako</w:t>
      </w:r>
      <w:proofErr w:type="gramEnd"/>
      <w:r w:rsidRPr="003C36FE">
        <w:rPr>
          <w:rFonts w:asciiTheme="minorHAnsi" w:hAnsiTheme="minorHAnsi" w:cs="Arial"/>
          <w:sz w:val="24"/>
          <w:szCs w:val="24"/>
        </w:rPr>
        <w:t xml:space="preserve"> określenie pożądanego standardu i jakości. Wszędzie tam, gdzie Zamawiający użył nazw własnych, znaków towarowych, norm, Zamawiający dopuszcza rozwiązania równoważne opisywanym. Znaki firmowe producentów oraz nazwy i symbole poszczególnych produktów zostały w dokumentacji podane jedynie w celu jak najdokładniejszego określenia ich charakterystyki. We wszystkich takich sytuacjach Wykonawca może zaoferować równoważne produkty lub asortyment o nie niższych parametrach. Przez równoważność produktu rozumie się zaoferowanie produktu, którego parametry techniczne zastosowanych materiałów są nie niższe niż te opisane w </w:t>
      </w:r>
      <w:r w:rsidRPr="003C36FE">
        <w:rPr>
          <w:rFonts w:asciiTheme="minorHAnsi" w:hAnsiTheme="minorHAnsi" w:cs="Arial"/>
          <w:sz w:val="24"/>
          <w:szCs w:val="24"/>
        </w:rPr>
        <w:t>dokumentacji projektowej</w:t>
      </w:r>
      <w:r w:rsidRPr="003C36FE">
        <w:rPr>
          <w:rFonts w:asciiTheme="minorHAnsi" w:hAnsiTheme="minorHAnsi" w:cs="Arial"/>
          <w:sz w:val="24"/>
          <w:szCs w:val="24"/>
        </w:rPr>
        <w:t>. W przypadku zaoferowania rozwiązania równoważnego, Wykonawca zobowiązany jest wykazać równoważność zastosowanych rozwiązań.</w:t>
      </w:r>
    </w:p>
    <w:p w:rsidR="00533318" w:rsidRPr="003C36FE" w:rsidRDefault="00533318" w:rsidP="00582A95">
      <w:pPr>
        <w:shd w:val="clear" w:color="auto" w:fill="FFFFFF"/>
        <w:tabs>
          <w:tab w:val="left" w:pos="426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>Warunki równoważności rozwiązań:</w:t>
      </w:r>
    </w:p>
    <w:p w:rsidR="00533318" w:rsidRPr="003C36FE" w:rsidRDefault="00533318" w:rsidP="00582A95">
      <w:pPr>
        <w:shd w:val="clear" w:color="auto" w:fill="FFFFFF"/>
        <w:tabs>
          <w:tab w:val="left" w:pos="426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>•</w:t>
      </w:r>
      <w:r w:rsidRPr="003C36FE">
        <w:rPr>
          <w:rFonts w:asciiTheme="minorHAnsi" w:hAnsiTheme="minorHAnsi" w:cs="Arial"/>
          <w:sz w:val="24"/>
          <w:szCs w:val="24"/>
        </w:rPr>
        <w:tab/>
        <w:t>Nie mniejszy zakres zastosowań;</w:t>
      </w:r>
    </w:p>
    <w:p w:rsidR="00533318" w:rsidRPr="003C36FE" w:rsidRDefault="00533318" w:rsidP="00582A95">
      <w:pPr>
        <w:shd w:val="clear" w:color="auto" w:fill="FFFFFF"/>
        <w:tabs>
          <w:tab w:val="left" w:pos="426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>•</w:t>
      </w:r>
      <w:r w:rsidRPr="003C36FE">
        <w:rPr>
          <w:rFonts w:asciiTheme="minorHAnsi" w:hAnsiTheme="minorHAnsi" w:cs="Arial"/>
          <w:sz w:val="24"/>
          <w:szCs w:val="24"/>
        </w:rPr>
        <w:tab/>
        <w:t xml:space="preserve">Nie mniejsza funkcjonalność </w:t>
      </w:r>
      <w:proofErr w:type="gramStart"/>
      <w:r w:rsidRPr="003C36FE">
        <w:rPr>
          <w:rFonts w:asciiTheme="minorHAnsi" w:hAnsiTheme="minorHAnsi" w:cs="Arial"/>
          <w:sz w:val="24"/>
          <w:szCs w:val="24"/>
        </w:rPr>
        <w:t>rozumiana jako</w:t>
      </w:r>
      <w:proofErr w:type="gramEnd"/>
      <w:r w:rsidRPr="003C36FE">
        <w:rPr>
          <w:rFonts w:asciiTheme="minorHAnsi" w:hAnsiTheme="minorHAnsi" w:cs="Arial"/>
          <w:sz w:val="24"/>
          <w:szCs w:val="24"/>
        </w:rPr>
        <w:t xml:space="preserve"> zbiór funkcji realizowanych przez rozwiązanie;</w:t>
      </w:r>
    </w:p>
    <w:p w:rsidR="00533318" w:rsidRPr="003C36FE" w:rsidRDefault="00533318" w:rsidP="00582A95">
      <w:pPr>
        <w:shd w:val="clear" w:color="auto" w:fill="FFFFFF"/>
        <w:tabs>
          <w:tab w:val="left" w:pos="426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>•</w:t>
      </w:r>
      <w:r w:rsidRPr="003C36FE">
        <w:rPr>
          <w:rFonts w:asciiTheme="minorHAnsi" w:hAnsiTheme="minorHAnsi" w:cs="Arial"/>
          <w:sz w:val="24"/>
          <w:szCs w:val="24"/>
        </w:rPr>
        <w:tab/>
        <w:t>Nie gorsze parametry techniczne dotyczące trwałości, wydajności, bezpieczeństwa eksploatacji.</w:t>
      </w:r>
    </w:p>
    <w:p w:rsidR="00533318" w:rsidRPr="003C36FE" w:rsidRDefault="00533318" w:rsidP="00582A95">
      <w:pPr>
        <w:shd w:val="clear" w:color="auto" w:fill="FFFFFF"/>
        <w:tabs>
          <w:tab w:val="left" w:pos="426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 xml:space="preserve">Wykonawca zapewni bezpieczeństwo na terenie prowadzonych prac. W trakcie trwania prac należy zapewnić dojazd i dojście mieszkańcom przyległych posesji, uniemożliwiając wejście na plac budowy osobom trzecim. </w:t>
      </w:r>
    </w:p>
    <w:p w:rsidR="00E31383" w:rsidRPr="003C36FE" w:rsidRDefault="00E31383" w:rsidP="00582A95">
      <w:pPr>
        <w:shd w:val="clear" w:color="auto" w:fill="FFFFFF"/>
        <w:tabs>
          <w:tab w:val="left" w:pos="426"/>
        </w:tabs>
        <w:spacing w:line="22" w:lineRule="atLeast"/>
        <w:rPr>
          <w:rFonts w:asciiTheme="minorHAnsi" w:hAnsiTheme="minorHAnsi" w:cs="Arial"/>
          <w:spacing w:val="-3"/>
          <w:sz w:val="24"/>
          <w:szCs w:val="24"/>
        </w:rPr>
      </w:pPr>
    </w:p>
    <w:p w:rsidR="0033202D" w:rsidRPr="003C36FE" w:rsidRDefault="0086294D" w:rsidP="00582A95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2" w:lineRule="atLeast"/>
        <w:ind w:left="0" w:firstLine="0"/>
        <w:rPr>
          <w:rFonts w:asciiTheme="minorHAnsi" w:hAnsiTheme="minorHAnsi" w:cs="Arial"/>
          <w:b/>
          <w:spacing w:val="-3"/>
          <w:sz w:val="24"/>
          <w:szCs w:val="24"/>
        </w:rPr>
      </w:pPr>
      <w:r w:rsidRPr="003C36FE">
        <w:rPr>
          <w:rFonts w:asciiTheme="minorHAnsi" w:hAnsiTheme="minorHAnsi" w:cs="Arial"/>
          <w:b/>
          <w:spacing w:val="-3"/>
          <w:sz w:val="24"/>
          <w:szCs w:val="24"/>
        </w:rPr>
        <w:t>KOD CPV zamówienia</w:t>
      </w:r>
      <w:r w:rsidR="0033202D" w:rsidRPr="003C36FE">
        <w:rPr>
          <w:rFonts w:asciiTheme="minorHAnsi" w:hAnsiTheme="minorHAnsi" w:cs="Arial"/>
          <w:b/>
          <w:spacing w:val="-3"/>
          <w:sz w:val="24"/>
          <w:szCs w:val="24"/>
        </w:rPr>
        <w:t>:</w:t>
      </w:r>
    </w:p>
    <w:p w:rsidR="009730AF" w:rsidRPr="003C36FE" w:rsidRDefault="009730AF" w:rsidP="00582A95">
      <w:pPr>
        <w:tabs>
          <w:tab w:val="left" w:pos="426"/>
        </w:tabs>
        <w:autoSpaceDN w:val="0"/>
        <w:spacing w:line="22" w:lineRule="atLeast"/>
        <w:rPr>
          <w:rFonts w:asciiTheme="minorHAnsi" w:hAnsiTheme="minorHAnsi" w:cstheme="minorHAnsi"/>
          <w:sz w:val="24"/>
          <w:szCs w:val="24"/>
        </w:rPr>
      </w:pPr>
      <w:r w:rsidRPr="003C36FE">
        <w:rPr>
          <w:rFonts w:asciiTheme="minorHAnsi" w:hAnsiTheme="minorHAnsi" w:cstheme="minorHAnsi"/>
          <w:sz w:val="24"/>
          <w:szCs w:val="24"/>
        </w:rPr>
        <w:t>45310000-3 Roboty instalacyjne elektryczne</w:t>
      </w:r>
    </w:p>
    <w:p w:rsidR="009730AF" w:rsidRPr="003C36FE" w:rsidRDefault="009730AF" w:rsidP="00582A95">
      <w:pPr>
        <w:tabs>
          <w:tab w:val="left" w:pos="426"/>
        </w:tabs>
        <w:autoSpaceDN w:val="0"/>
        <w:spacing w:line="22" w:lineRule="atLeast"/>
        <w:rPr>
          <w:rFonts w:asciiTheme="minorHAnsi" w:hAnsiTheme="minorHAnsi" w:cstheme="minorHAnsi"/>
          <w:sz w:val="24"/>
          <w:szCs w:val="24"/>
        </w:rPr>
      </w:pPr>
      <w:r w:rsidRPr="003C36FE">
        <w:rPr>
          <w:rFonts w:asciiTheme="minorHAnsi" w:hAnsiTheme="minorHAnsi" w:cstheme="minorHAnsi"/>
          <w:sz w:val="24"/>
          <w:szCs w:val="24"/>
        </w:rPr>
        <w:t>45311100-1 Roboty w zakresie okablowania elektrycznego</w:t>
      </w:r>
    </w:p>
    <w:p w:rsidR="009730AF" w:rsidRPr="003C36FE" w:rsidRDefault="009730AF" w:rsidP="00582A95">
      <w:pPr>
        <w:tabs>
          <w:tab w:val="left" w:pos="426"/>
        </w:tabs>
        <w:autoSpaceDN w:val="0"/>
        <w:spacing w:line="22" w:lineRule="atLeast"/>
        <w:rPr>
          <w:rFonts w:asciiTheme="minorHAnsi" w:hAnsiTheme="minorHAnsi" w:cstheme="minorHAnsi"/>
          <w:sz w:val="24"/>
          <w:szCs w:val="24"/>
        </w:rPr>
      </w:pPr>
      <w:r w:rsidRPr="003C36FE">
        <w:rPr>
          <w:rFonts w:asciiTheme="minorHAnsi" w:hAnsiTheme="minorHAnsi" w:cstheme="minorHAnsi"/>
          <w:sz w:val="24"/>
          <w:szCs w:val="24"/>
        </w:rPr>
        <w:t>45311200-2 Roboty w zakresie instalacji elektrycznych</w:t>
      </w:r>
    </w:p>
    <w:p w:rsidR="009730AF" w:rsidRPr="003C36FE" w:rsidRDefault="009730AF" w:rsidP="00582A95">
      <w:pPr>
        <w:tabs>
          <w:tab w:val="left" w:pos="426"/>
        </w:tabs>
        <w:autoSpaceDN w:val="0"/>
        <w:spacing w:line="22" w:lineRule="atLeast"/>
        <w:rPr>
          <w:rFonts w:asciiTheme="minorHAnsi" w:hAnsiTheme="minorHAnsi" w:cstheme="minorHAnsi"/>
          <w:sz w:val="24"/>
          <w:szCs w:val="24"/>
        </w:rPr>
      </w:pPr>
      <w:r w:rsidRPr="003C36FE">
        <w:rPr>
          <w:rFonts w:asciiTheme="minorHAnsi" w:hAnsiTheme="minorHAnsi" w:cstheme="minorHAnsi"/>
          <w:sz w:val="24"/>
          <w:szCs w:val="24"/>
        </w:rPr>
        <w:t>45312000-7 Instalowanie systemów alarmowych i anten</w:t>
      </w:r>
    </w:p>
    <w:p w:rsidR="009730AF" w:rsidRPr="003C36FE" w:rsidRDefault="009730AF" w:rsidP="00582A95">
      <w:pPr>
        <w:tabs>
          <w:tab w:val="left" w:pos="426"/>
        </w:tabs>
        <w:autoSpaceDN w:val="0"/>
        <w:spacing w:line="22" w:lineRule="atLeast"/>
        <w:rPr>
          <w:rFonts w:asciiTheme="minorHAnsi" w:hAnsiTheme="minorHAnsi" w:cstheme="minorHAnsi"/>
          <w:sz w:val="24"/>
          <w:szCs w:val="24"/>
        </w:rPr>
      </w:pPr>
      <w:r w:rsidRPr="003C36FE">
        <w:rPr>
          <w:rFonts w:asciiTheme="minorHAnsi" w:hAnsiTheme="minorHAnsi" w:cstheme="minorHAnsi"/>
          <w:sz w:val="24"/>
          <w:szCs w:val="24"/>
        </w:rPr>
        <w:t>45316000-5 Instalowanie systemów oświetleniowych i sygnalizacyjnych</w:t>
      </w:r>
    </w:p>
    <w:p w:rsidR="009730AF" w:rsidRPr="003C36FE" w:rsidRDefault="009730AF" w:rsidP="00582A95">
      <w:pPr>
        <w:tabs>
          <w:tab w:val="left" w:pos="426"/>
        </w:tabs>
        <w:autoSpaceDN w:val="0"/>
        <w:spacing w:line="22" w:lineRule="atLeast"/>
        <w:rPr>
          <w:rFonts w:asciiTheme="minorHAnsi" w:hAnsiTheme="minorHAnsi" w:cstheme="minorHAnsi"/>
          <w:sz w:val="24"/>
          <w:szCs w:val="24"/>
        </w:rPr>
      </w:pPr>
      <w:r w:rsidRPr="003C36FE">
        <w:rPr>
          <w:rFonts w:asciiTheme="minorHAnsi" w:hAnsiTheme="minorHAnsi" w:cstheme="minorHAnsi"/>
          <w:sz w:val="24"/>
          <w:szCs w:val="24"/>
        </w:rPr>
        <w:t>45317000-2 Inne instalacje elektryczne</w:t>
      </w:r>
    </w:p>
    <w:p w:rsidR="00005AF2" w:rsidRPr="003C36FE" w:rsidRDefault="00005AF2" w:rsidP="00582A95">
      <w:pPr>
        <w:shd w:val="clear" w:color="auto" w:fill="FFFFFF"/>
        <w:tabs>
          <w:tab w:val="left" w:pos="426"/>
        </w:tabs>
        <w:spacing w:line="22" w:lineRule="atLeast"/>
        <w:rPr>
          <w:rFonts w:asciiTheme="minorHAnsi" w:hAnsiTheme="minorHAnsi" w:cs="Arial"/>
          <w:b/>
          <w:spacing w:val="-3"/>
          <w:sz w:val="24"/>
          <w:szCs w:val="24"/>
        </w:rPr>
      </w:pPr>
    </w:p>
    <w:p w:rsidR="0086294D" w:rsidRPr="003C36FE" w:rsidRDefault="0086294D" w:rsidP="00582A95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2" w:lineRule="atLeast"/>
        <w:ind w:left="0" w:firstLine="0"/>
        <w:rPr>
          <w:rFonts w:asciiTheme="minorHAnsi" w:hAnsiTheme="minorHAnsi" w:cs="Arial"/>
          <w:b/>
          <w:spacing w:val="-3"/>
          <w:sz w:val="24"/>
          <w:szCs w:val="24"/>
        </w:rPr>
      </w:pPr>
      <w:r w:rsidRPr="003C36FE">
        <w:rPr>
          <w:rFonts w:asciiTheme="minorHAnsi" w:hAnsiTheme="minorHAnsi" w:cs="Arial"/>
          <w:b/>
          <w:sz w:val="24"/>
          <w:szCs w:val="24"/>
        </w:rPr>
        <w:t>Termin realizacji zamówienia</w:t>
      </w:r>
      <w:r w:rsidR="0033202D" w:rsidRPr="003C36FE">
        <w:rPr>
          <w:rFonts w:asciiTheme="minorHAnsi" w:hAnsiTheme="minorHAnsi" w:cs="Arial"/>
          <w:sz w:val="24"/>
          <w:szCs w:val="24"/>
        </w:rPr>
        <w:t>:</w:t>
      </w:r>
    </w:p>
    <w:p w:rsidR="0033202D" w:rsidRPr="003C36FE" w:rsidRDefault="00533318" w:rsidP="00582A95">
      <w:pPr>
        <w:shd w:val="clear" w:color="auto" w:fill="FFFFFF"/>
        <w:tabs>
          <w:tab w:val="left" w:pos="426"/>
        </w:tabs>
        <w:spacing w:line="22" w:lineRule="atLeast"/>
        <w:rPr>
          <w:rFonts w:asciiTheme="minorHAnsi" w:hAnsiTheme="minorHAnsi" w:cs="Arial"/>
          <w:b/>
          <w:spacing w:val="-3"/>
          <w:sz w:val="24"/>
          <w:szCs w:val="24"/>
        </w:rPr>
      </w:pPr>
      <w:proofErr w:type="gramStart"/>
      <w:r w:rsidRPr="003C36FE">
        <w:rPr>
          <w:rFonts w:asciiTheme="minorHAnsi" w:hAnsiTheme="minorHAnsi" w:cs="Arial"/>
          <w:b/>
          <w:spacing w:val="-3"/>
          <w:sz w:val="24"/>
          <w:szCs w:val="24"/>
        </w:rPr>
        <w:t>do</w:t>
      </w:r>
      <w:proofErr w:type="gramEnd"/>
      <w:r w:rsidRPr="003C36FE">
        <w:rPr>
          <w:rFonts w:asciiTheme="minorHAnsi" w:hAnsiTheme="minorHAnsi" w:cs="Arial"/>
          <w:b/>
          <w:spacing w:val="-3"/>
          <w:sz w:val="24"/>
          <w:szCs w:val="24"/>
        </w:rPr>
        <w:t xml:space="preserve"> </w:t>
      </w:r>
      <w:r w:rsidR="0038798C" w:rsidRPr="003C36FE">
        <w:rPr>
          <w:rFonts w:asciiTheme="minorHAnsi" w:hAnsiTheme="minorHAnsi" w:cs="Arial"/>
          <w:b/>
          <w:spacing w:val="-3"/>
          <w:sz w:val="24"/>
          <w:szCs w:val="24"/>
        </w:rPr>
        <w:t>29</w:t>
      </w:r>
      <w:r w:rsidR="00C92AA4" w:rsidRPr="003C36FE">
        <w:rPr>
          <w:rFonts w:asciiTheme="minorHAnsi" w:hAnsiTheme="minorHAnsi" w:cs="Arial"/>
          <w:b/>
          <w:spacing w:val="-3"/>
          <w:sz w:val="24"/>
          <w:szCs w:val="24"/>
        </w:rPr>
        <w:t>.11</w:t>
      </w:r>
      <w:r w:rsidR="0072022A" w:rsidRPr="003C36FE">
        <w:rPr>
          <w:rFonts w:asciiTheme="minorHAnsi" w:hAnsiTheme="minorHAnsi" w:cs="Arial"/>
          <w:b/>
          <w:spacing w:val="-3"/>
          <w:sz w:val="24"/>
          <w:szCs w:val="24"/>
        </w:rPr>
        <w:t>.2023</w:t>
      </w:r>
      <w:r w:rsidR="00C26E8A" w:rsidRPr="003C36FE">
        <w:rPr>
          <w:rFonts w:asciiTheme="minorHAnsi" w:hAnsiTheme="minorHAnsi" w:cs="Arial"/>
          <w:b/>
          <w:spacing w:val="-3"/>
          <w:sz w:val="24"/>
          <w:szCs w:val="24"/>
        </w:rPr>
        <w:t xml:space="preserve"> </w:t>
      </w:r>
      <w:proofErr w:type="gramStart"/>
      <w:r w:rsidR="00C26E8A" w:rsidRPr="003C36FE">
        <w:rPr>
          <w:rFonts w:asciiTheme="minorHAnsi" w:hAnsiTheme="minorHAnsi" w:cs="Arial"/>
          <w:b/>
          <w:spacing w:val="-3"/>
          <w:sz w:val="24"/>
          <w:szCs w:val="24"/>
        </w:rPr>
        <w:t>r</w:t>
      </w:r>
      <w:proofErr w:type="gramEnd"/>
      <w:r w:rsidR="00C26E8A" w:rsidRPr="003C36FE">
        <w:rPr>
          <w:rFonts w:asciiTheme="minorHAnsi" w:hAnsiTheme="minorHAnsi" w:cs="Arial"/>
          <w:b/>
          <w:spacing w:val="-3"/>
          <w:sz w:val="24"/>
          <w:szCs w:val="24"/>
        </w:rPr>
        <w:t>.</w:t>
      </w:r>
    </w:p>
    <w:p w:rsidR="00E31383" w:rsidRPr="003C36FE" w:rsidRDefault="00E31383" w:rsidP="00582A95">
      <w:pPr>
        <w:shd w:val="clear" w:color="auto" w:fill="FFFFFF"/>
        <w:tabs>
          <w:tab w:val="left" w:pos="426"/>
        </w:tabs>
        <w:spacing w:line="22" w:lineRule="atLeast"/>
        <w:rPr>
          <w:rFonts w:asciiTheme="minorHAnsi" w:hAnsiTheme="minorHAnsi" w:cs="Arial"/>
          <w:b/>
          <w:spacing w:val="-3"/>
          <w:sz w:val="24"/>
          <w:szCs w:val="24"/>
        </w:rPr>
      </w:pPr>
    </w:p>
    <w:p w:rsidR="005474F4" w:rsidRPr="003C36FE" w:rsidRDefault="0086294D" w:rsidP="00582A95">
      <w:pPr>
        <w:numPr>
          <w:ilvl w:val="0"/>
          <w:numId w:val="1"/>
        </w:numPr>
        <w:shd w:val="clear" w:color="auto" w:fill="FFFFFF"/>
        <w:tabs>
          <w:tab w:val="left" w:pos="-171"/>
          <w:tab w:val="left" w:pos="426"/>
          <w:tab w:val="left" w:leader="dot" w:pos="9010"/>
        </w:tabs>
        <w:spacing w:line="22" w:lineRule="atLeast"/>
        <w:ind w:left="0" w:firstLine="0"/>
        <w:rPr>
          <w:rFonts w:asciiTheme="minorHAnsi" w:hAnsiTheme="minorHAnsi" w:cs="Arial"/>
          <w:spacing w:val="-13"/>
          <w:sz w:val="24"/>
          <w:szCs w:val="24"/>
        </w:rPr>
      </w:pPr>
      <w:r w:rsidRPr="003C36FE">
        <w:rPr>
          <w:rFonts w:asciiTheme="minorHAnsi" w:hAnsiTheme="minorHAnsi" w:cs="Arial"/>
          <w:b/>
          <w:spacing w:val="-1"/>
          <w:sz w:val="24"/>
          <w:szCs w:val="24"/>
        </w:rPr>
        <w:t>Okres gwarancji</w:t>
      </w:r>
      <w:r w:rsidR="0033202D" w:rsidRPr="003C36FE">
        <w:rPr>
          <w:rFonts w:asciiTheme="minorHAnsi" w:hAnsiTheme="minorHAnsi" w:cs="Arial"/>
          <w:b/>
          <w:sz w:val="24"/>
          <w:szCs w:val="24"/>
        </w:rPr>
        <w:t xml:space="preserve"> i </w:t>
      </w:r>
      <w:proofErr w:type="gramStart"/>
      <w:r w:rsidR="0033202D" w:rsidRPr="003C36FE">
        <w:rPr>
          <w:rFonts w:asciiTheme="minorHAnsi" w:hAnsiTheme="minorHAnsi" w:cs="Arial"/>
          <w:b/>
          <w:sz w:val="24"/>
          <w:szCs w:val="24"/>
        </w:rPr>
        <w:t xml:space="preserve">rękojmi </w:t>
      </w:r>
      <w:r w:rsidR="005474F4" w:rsidRPr="003C36FE">
        <w:rPr>
          <w:rFonts w:asciiTheme="minorHAnsi" w:hAnsiTheme="minorHAnsi" w:cs="Arial"/>
          <w:i/>
          <w:sz w:val="24"/>
          <w:szCs w:val="24"/>
        </w:rPr>
        <w:t>(jeśli</w:t>
      </w:r>
      <w:proofErr w:type="gramEnd"/>
      <w:r w:rsidR="005474F4" w:rsidRPr="003C36FE">
        <w:rPr>
          <w:rFonts w:asciiTheme="minorHAnsi" w:hAnsiTheme="minorHAnsi" w:cs="Arial"/>
          <w:i/>
          <w:sz w:val="24"/>
          <w:szCs w:val="24"/>
        </w:rPr>
        <w:t xml:space="preserve"> dotyczy): </w:t>
      </w:r>
    </w:p>
    <w:p w:rsidR="005474F4" w:rsidRPr="003C36FE" w:rsidRDefault="005474F4" w:rsidP="00582A95">
      <w:pPr>
        <w:shd w:val="clear" w:color="auto" w:fill="FFFFFF"/>
        <w:tabs>
          <w:tab w:val="left" w:pos="-171"/>
          <w:tab w:val="left" w:pos="426"/>
          <w:tab w:val="left" w:leader="dot" w:pos="9010"/>
        </w:tabs>
        <w:spacing w:line="22" w:lineRule="atLeast"/>
        <w:rPr>
          <w:rFonts w:asciiTheme="minorHAnsi" w:hAnsiTheme="minorHAnsi" w:cs="Arial"/>
          <w:i/>
          <w:sz w:val="24"/>
          <w:szCs w:val="24"/>
        </w:rPr>
      </w:pPr>
      <w:proofErr w:type="gramStart"/>
      <w:r w:rsidRPr="003C36FE">
        <w:rPr>
          <w:rFonts w:asciiTheme="minorHAnsi" w:hAnsiTheme="minorHAnsi" w:cs="Arial"/>
          <w:i/>
          <w:sz w:val="24"/>
          <w:szCs w:val="24"/>
        </w:rPr>
        <w:t>gwarancja</w:t>
      </w:r>
      <w:proofErr w:type="gramEnd"/>
      <w:r w:rsidRPr="003C36FE">
        <w:rPr>
          <w:rFonts w:asciiTheme="minorHAnsi" w:hAnsiTheme="minorHAnsi" w:cs="Arial"/>
          <w:i/>
          <w:sz w:val="24"/>
          <w:szCs w:val="24"/>
        </w:rPr>
        <w:t xml:space="preserve"> </w:t>
      </w:r>
      <w:r w:rsidR="0072022A" w:rsidRPr="003C36FE">
        <w:rPr>
          <w:rFonts w:asciiTheme="minorHAnsi" w:hAnsiTheme="minorHAnsi" w:cs="Arial"/>
          <w:i/>
          <w:sz w:val="24"/>
          <w:szCs w:val="24"/>
        </w:rPr>
        <w:t>na sprzęt – 36</w:t>
      </w:r>
      <w:r w:rsidRPr="003C36FE">
        <w:rPr>
          <w:rFonts w:asciiTheme="minorHAnsi" w:hAnsiTheme="minorHAnsi" w:cs="Arial"/>
          <w:i/>
          <w:sz w:val="24"/>
          <w:szCs w:val="24"/>
        </w:rPr>
        <w:t xml:space="preserve"> miesiące</w:t>
      </w:r>
    </w:p>
    <w:p w:rsidR="00AB030B" w:rsidRPr="003C36FE" w:rsidRDefault="005474F4" w:rsidP="00582A95">
      <w:pPr>
        <w:shd w:val="clear" w:color="auto" w:fill="FFFFFF"/>
        <w:tabs>
          <w:tab w:val="left" w:pos="-171"/>
          <w:tab w:val="left" w:pos="426"/>
          <w:tab w:val="left" w:leader="dot" w:pos="9010"/>
        </w:tabs>
        <w:spacing w:line="22" w:lineRule="atLeast"/>
        <w:rPr>
          <w:rFonts w:asciiTheme="minorHAnsi" w:hAnsiTheme="minorHAnsi" w:cs="Arial"/>
          <w:spacing w:val="-13"/>
          <w:sz w:val="24"/>
          <w:szCs w:val="24"/>
        </w:rPr>
      </w:pPr>
      <w:proofErr w:type="gramStart"/>
      <w:r w:rsidRPr="003C36FE">
        <w:rPr>
          <w:rFonts w:asciiTheme="minorHAnsi" w:hAnsiTheme="minorHAnsi" w:cs="Arial"/>
          <w:i/>
          <w:sz w:val="24"/>
          <w:szCs w:val="24"/>
        </w:rPr>
        <w:t>rękojmia</w:t>
      </w:r>
      <w:proofErr w:type="gramEnd"/>
      <w:r w:rsidRPr="003C36FE">
        <w:rPr>
          <w:rFonts w:asciiTheme="minorHAnsi" w:hAnsiTheme="minorHAnsi" w:cs="Arial"/>
          <w:i/>
          <w:sz w:val="24"/>
          <w:szCs w:val="24"/>
        </w:rPr>
        <w:t xml:space="preserve"> - </w:t>
      </w:r>
      <w:r w:rsidR="00C26E8A" w:rsidRPr="003C36FE">
        <w:rPr>
          <w:rFonts w:asciiTheme="minorHAnsi" w:hAnsiTheme="minorHAnsi" w:cs="Arial"/>
          <w:i/>
          <w:sz w:val="24"/>
          <w:szCs w:val="24"/>
        </w:rPr>
        <w:t>5 lat</w:t>
      </w:r>
    </w:p>
    <w:p w:rsidR="00E31383" w:rsidRPr="003C36FE" w:rsidRDefault="00E31383" w:rsidP="00582A95">
      <w:pPr>
        <w:shd w:val="clear" w:color="auto" w:fill="FFFFFF"/>
        <w:tabs>
          <w:tab w:val="left" w:pos="-171"/>
          <w:tab w:val="left" w:pos="426"/>
          <w:tab w:val="left" w:leader="dot" w:pos="9010"/>
        </w:tabs>
        <w:spacing w:line="22" w:lineRule="atLeast"/>
        <w:rPr>
          <w:rFonts w:asciiTheme="minorHAnsi" w:hAnsiTheme="minorHAnsi" w:cs="Arial"/>
          <w:spacing w:val="-13"/>
          <w:sz w:val="24"/>
          <w:szCs w:val="24"/>
        </w:rPr>
      </w:pPr>
    </w:p>
    <w:p w:rsidR="003D63A1" w:rsidRPr="003C36FE" w:rsidRDefault="004C577B" w:rsidP="00582A95">
      <w:pPr>
        <w:numPr>
          <w:ilvl w:val="0"/>
          <w:numId w:val="1"/>
        </w:num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ind w:left="0" w:firstLine="0"/>
        <w:rPr>
          <w:rFonts w:asciiTheme="minorHAnsi" w:hAnsiTheme="minorHAnsi" w:cs="Arial"/>
          <w:b/>
          <w:sz w:val="24"/>
          <w:szCs w:val="24"/>
        </w:rPr>
      </w:pPr>
      <w:r w:rsidRPr="003C36FE">
        <w:rPr>
          <w:rFonts w:asciiTheme="minorHAnsi" w:hAnsiTheme="minorHAnsi" w:cs="Arial"/>
          <w:b/>
          <w:sz w:val="24"/>
          <w:szCs w:val="24"/>
        </w:rPr>
        <w:t>W</w:t>
      </w:r>
      <w:r w:rsidR="0033202D" w:rsidRPr="003C36FE">
        <w:rPr>
          <w:rFonts w:asciiTheme="minorHAnsi" w:hAnsiTheme="minorHAnsi" w:cs="Arial"/>
          <w:b/>
          <w:sz w:val="24"/>
          <w:szCs w:val="24"/>
        </w:rPr>
        <w:t xml:space="preserve">arunki </w:t>
      </w:r>
      <w:r w:rsidRPr="003C36FE">
        <w:rPr>
          <w:rFonts w:asciiTheme="minorHAnsi" w:hAnsiTheme="minorHAnsi" w:cs="Arial"/>
          <w:b/>
          <w:sz w:val="24"/>
          <w:szCs w:val="24"/>
        </w:rPr>
        <w:t>udziału w postępowaniu</w:t>
      </w:r>
      <w:r w:rsidR="0033202D" w:rsidRPr="003C36FE">
        <w:rPr>
          <w:rFonts w:asciiTheme="minorHAnsi" w:hAnsiTheme="minorHAnsi" w:cs="Arial"/>
          <w:b/>
          <w:sz w:val="24"/>
          <w:szCs w:val="24"/>
        </w:rPr>
        <w:t xml:space="preserve"> </w:t>
      </w:r>
      <w:r w:rsidR="0033202D" w:rsidRPr="003C36FE">
        <w:rPr>
          <w:rFonts w:asciiTheme="minorHAnsi" w:hAnsiTheme="minorHAnsi" w:cs="Arial"/>
          <w:sz w:val="24"/>
          <w:szCs w:val="24"/>
        </w:rPr>
        <w:t>(</w:t>
      </w:r>
      <w:r w:rsidR="0033202D" w:rsidRPr="003C36FE">
        <w:rPr>
          <w:rFonts w:asciiTheme="minorHAnsi" w:hAnsiTheme="minorHAnsi" w:cs="Arial"/>
          <w:i/>
          <w:sz w:val="24"/>
          <w:szCs w:val="24"/>
        </w:rPr>
        <w:t xml:space="preserve">należy </w:t>
      </w:r>
      <w:proofErr w:type="gramStart"/>
      <w:r w:rsidR="0033202D" w:rsidRPr="003C36FE">
        <w:rPr>
          <w:rFonts w:asciiTheme="minorHAnsi" w:hAnsiTheme="minorHAnsi" w:cs="Arial"/>
          <w:i/>
          <w:sz w:val="24"/>
          <w:szCs w:val="24"/>
        </w:rPr>
        <w:t>wymienić jakie</w:t>
      </w:r>
      <w:proofErr w:type="gramEnd"/>
      <w:r w:rsidR="0033202D" w:rsidRPr="003C36FE">
        <w:rPr>
          <w:rFonts w:asciiTheme="minorHAnsi" w:hAnsiTheme="minorHAnsi" w:cs="Arial"/>
          <w:sz w:val="24"/>
          <w:szCs w:val="24"/>
        </w:rPr>
        <w:t>)</w:t>
      </w:r>
      <w:r w:rsidR="0033202D" w:rsidRPr="003C36FE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533318" w:rsidRPr="003C36FE" w:rsidRDefault="00533318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b/>
          <w:sz w:val="24"/>
          <w:szCs w:val="24"/>
        </w:rPr>
      </w:pPr>
      <w:r w:rsidRPr="003C36FE">
        <w:rPr>
          <w:rFonts w:asciiTheme="minorHAnsi" w:hAnsiTheme="minorHAnsi" w:cs="Arial"/>
          <w:b/>
          <w:sz w:val="24"/>
          <w:szCs w:val="24"/>
        </w:rPr>
        <w:t xml:space="preserve">Podstawy wykluczenia: </w:t>
      </w:r>
    </w:p>
    <w:p w:rsidR="003D63A1" w:rsidRPr="003C36FE" w:rsidRDefault="003D63A1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>Zgodnie z art. 7 ust. 1 ustawy z dnia 13 kwietnia 2022 r. o szczególnych rozwiązaniach w zakresie przeciwdziałania wspieraniu agresji na Ukrainę oraz służących ochronie b</w:t>
      </w:r>
      <w:r w:rsidR="00533318" w:rsidRPr="003C36FE">
        <w:rPr>
          <w:rFonts w:asciiTheme="minorHAnsi" w:hAnsiTheme="minorHAnsi" w:cs="Arial"/>
          <w:sz w:val="24"/>
          <w:szCs w:val="24"/>
        </w:rPr>
        <w:t>ezpieczeństwa narodowego</w:t>
      </w:r>
      <w:r w:rsidRPr="003C36FE">
        <w:rPr>
          <w:rFonts w:asciiTheme="minorHAnsi" w:hAnsiTheme="minorHAnsi" w:cs="Arial"/>
          <w:sz w:val="24"/>
          <w:szCs w:val="24"/>
        </w:rPr>
        <w:t xml:space="preserve"> – zwanej dalej „ustawą Ukraina” -Zamawiający wykluczy z postępowania o udzielenie zamówienia:  </w:t>
      </w:r>
    </w:p>
    <w:p w:rsidR="003D63A1" w:rsidRPr="003C36FE" w:rsidRDefault="003D63A1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proofErr w:type="gramStart"/>
      <w:r w:rsidRPr="003C36FE">
        <w:rPr>
          <w:rFonts w:asciiTheme="minorHAnsi" w:hAnsiTheme="minorHAnsi" w:cs="Arial"/>
          <w:sz w:val="24"/>
          <w:szCs w:val="24"/>
        </w:rPr>
        <w:t>1)</w:t>
      </w:r>
      <w:r w:rsidRPr="003C36FE">
        <w:rPr>
          <w:rFonts w:asciiTheme="minorHAnsi" w:hAnsiTheme="minorHAnsi" w:cs="Arial"/>
          <w:sz w:val="24"/>
          <w:szCs w:val="24"/>
        </w:rPr>
        <w:tab/>
        <w:t>wykonawcę</w:t>
      </w:r>
      <w:proofErr w:type="gramEnd"/>
      <w:r w:rsidRPr="003C36FE">
        <w:rPr>
          <w:rFonts w:asciiTheme="minorHAnsi" w:hAnsiTheme="minorHAnsi" w:cs="Arial"/>
          <w:sz w:val="24"/>
          <w:szCs w:val="24"/>
        </w:rPr>
        <w:t xml:space="preserve"> oraz uczestnika konkursu wymienionego w wykazach określonych w rozporządzeniu 765/2006 i rozporządzeniu 269/2014 albo wpisanego na listę na podstawie decyzji w sprawie wpisu na listę rozstrzygającej o zastosowaniu środka, o którym mowa w art. 1 pkt 3 ustawy Ukraina;</w:t>
      </w:r>
    </w:p>
    <w:p w:rsidR="003D63A1" w:rsidRPr="003C36FE" w:rsidRDefault="003D63A1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proofErr w:type="gramStart"/>
      <w:r w:rsidRPr="003C36FE">
        <w:rPr>
          <w:rFonts w:asciiTheme="minorHAnsi" w:hAnsiTheme="minorHAnsi" w:cs="Arial"/>
          <w:sz w:val="24"/>
          <w:szCs w:val="24"/>
        </w:rPr>
        <w:t>2)</w:t>
      </w:r>
      <w:r w:rsidRPr="003C36FE">
        <w:rPr>
          <w:rFonts w:asciiTheme="minorHAnsi" w:hAnsiTheme="minorHAnsi" w:cs="Arial"/>
          <w:sz w:val="24"/>
          <w:szCs w:val="24"/>
        </w:rPr>
        <w:tab/>
        <w:t>wykonawcę</w:t>
      </w:r>
      <w:proofErr w:type="gramEnd"/>
      <w:r w:rsidRPr="003C36FE">
        <w:rPr>
          <w:rFonts w:asciiTheme="minorHAnsi" w:hAnsiTheme="minorHAnsi" w:cs="Arial"/>
          <w:sz w:val="24"/>
          <w:szCs w:val="24"/>
        </w:rPr>
        <w:t xml:space="preserve"> oraz uczestnika konkursu, którego beneficjentem rzeczywistym w rozumieniu ustawy z dnia 1 marca 2018 r. o przeciwdziałaniu praniu pieniędzy oraz finansowaniu terroryzmu (Dz. U. </w:t>
      </w:r>
      <w:proofErr w:type="gramStart"/>
      <w:r w:rsidRPr="003C36FE">
        <w:rPr>
          <w:rFonts w:asciiTheme="minorHAnsi" w:hAnsiTheme="minorHAnsi" w:cs="Arial"/>
          <w:sz w:val="24"/>
          <w:szCs w:val="24"/>
        </w:rPr>
        <w:t>z</w:t>
      </w:r>
      <w:proofErr w:type="gramEnd"/>
      <w:r w:rsidRPr="003C36FE">
        <w:rPr>
          <w:rFonts w:asciiTheme="minorHAnsi" w:hAnsiTheme="minorHAnsi" w:cs="Arial"/>
          <w:sz w:val="24"/>
          <w:szCs w:val="24"/>
        </w:rPr>
        <w:t xml:space="preserve">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Ukraina;</w:t>
      </w:r>
    </w:p>
    <w:p w:rsidR="003D63A1" w:rsidRPr="003C36FE" w:rsidRDefault="003D63A1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proofErr w:type="gramStart"/>
      <w:r w:rsidRPr="003C36FE">
        <w:rPr>
          <w:rFonts w:asciiTheme="minorHAnsi" w:hAnsiTheme="minorHAnsi" w:cs="Arial"/>
          <w:sz w:val="24"/>
          <w:szCs w:val="24"/>
        </w:rPr>
        <w:t>3)</w:t>
      </w:r>
      <w:r w:rsidRPr="003C36FE">
        <w:rPr>
          <w:rFonts w:asciiTheme="minorHAnsi" w:hAnsiTheme="minorHAnsi" w:cs="Arial"/>
          <w:sz w:val="24"/>
          <w:szCs w:val="24"/>
        </w:rPr>
        <w:tab/>
        <w:t>wykonawcę</w:t>
      </w:r>
      <w:proofErr w:type="gramEnd"/>
      <w:r w:rsidRPr="003C36FE">
        <w:rPr>
          <w:rFonts w:asciiTheme="minorHAnsi" w:hAnsiTheme="minorHAnsi" w:cs="Arial"/>
          <w:sz w:val="24"/>
          <w:szCs w:val="24"/>
        </w:rPr>
        <w:t xml:space="preserve"> oraz uczestnika konkursu, którego jednostką dominującą w rozumieniu art. 3 ust. 1 pkt 37 ustawy z dnia 29 września 1994 r. o rachunkowości (Dz. U. </w:t>
      </w:r>
      <w:proofErr w:type="gramStart"/>
      <w:r w:rsidRPr="003C36FE">
        <w:rPr>
          <w:rFonts w:asciiTheme="minorHAnsi" w:hAnsiTheme="minorHAnsi" w:cs="Arial"/>
          <w:sz w:val="24"/>
          <w:szCs w:val="24"/>
        </w:rPr>
        <w:t>z</w:t>
      </w:r>
      <w:proofErr w:type="gramEnd"/>
      <w:r w:rsidRPr="003C36FE">
        <w:rPr>
          <w:rFonts w:asciiTheme="minorHAnsi" w:hAnsiTheme="minorHAnsi" w:cs="Arial"/>
          <w:sz w:val="24"/>
          <w:szCs w:val="24"/>
        </w:rPr>
        <w:t xml:space="preserve"> 2023 poz. 120)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Ukraina.</w:t>
      </w:r>
    </w:p>
    <w:p w:rsidR="003D63A1" w:rsidRPr="003C36FE" w:rsidRDefault="003D63A1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>Wykluczenie następuje na okres trwania okoliczności określonych w pkt 1) – 3).</w:t>
      </w:r>
    </w:p>
    <w:p w:rsidR="003D63A1" w:rsidRPr="003C36FE" w:rsidRDefault="003D63A1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 xml:space="preserve">W przypadku Wykonawcy wykluczonego na podstawie pkt 1) – 3), Zamawiający odrzuca ofertę </w:t>
      </w:r>
    </w:p>
    <w:p w:rsidR="003D63A1" w:rsidRPr="003C36FE" w:rsidRDefault="003D63A1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>Przez ubieganie się o udzielenie zamówienia publicznego lub dopuszczenie do udziału w konkursie rozumie się odpowiednio złożenie wniosku o dopuszczenie do udziału w postępowaniu o udzielenie zamówienia publicznego lub konkursie, złożenie oferty, przystąpienie do negocjacji lub złożenie pracy konkursowej.</w:t>
      </w:r>
    </w:p>
    <w:p w:rsidR="003D63A1" w:rsidRPr="003C36FE" w:rsidRDefault="003D63A1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>Osoba lub podmiot podlegające wykluczeniu na podstawie pkt 1) – 3),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:rsidR="003D63A1" w:rsidRPr="003C36FE" w:rsidRDefault="003D63A1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>Karę pieniężną, o której mowa wyżej, nakłada Prezes Urzędu Zamówień Publicznych, w drodze decyzji, w wysokości do 20 000 000 zł.</w:t>
      </w:r>
    </w:p>
    <w:p w:rsidR="003D63A1" w:rsidRPr="003C36FE" w:rsidRDefault="003D63A1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>W celu wykazania braku podstaw wykluczenia Wykonawca złoży oświadczenie zawarte w Formularzu ofertowym.</w:t>
      </w:r>
    </w:p>
    <w:p w:rsidR="00F228D5" w:rsidRPr="003C36FE" w:rsidRDefault="00F228D5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sz w:val="24"/>
          <w:szCs w:val="24"/>
        </w:rPr>
      </w:pPr>
    </w:p>
    <w:p w:rsidR="00533318" w:rsidRPr="003C36FE" w:rsidRDefault="00533318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b/>
          <w:sz w:val="24"/>
          <w:szCs w:val="24"/>
        </w:rPr>
      </w:pPr>
      <w:r w:rsidRPr="003C36FE">
        <w:rPr>
          <w:rFonts w:asciiTheme="minorHAnsi" w:hAnsiTheme="minorHAnsi" w:cs="Arial"/>
          <w:b/>
          <w:sz w:val="24"/>
          <w:szCs w:val="24"/>
        </w:rPr>
        <w:t xml:space="preserve">Warunki udziału w postępowaniu dotyczące zdolności technicznej lub zawodowej: </w:t>
      </w:r>
    </w:p>
    <w:p w:rsidR="00914F90" w:rsidRPr="003C36FE" w:rsidRDefault="00F228D5" w:rsidP="00582A95">
      <w:pPr>
        <w:shd w:val="clear" w:color="auto" w:fill="FFFFFF"/>
        <w:tabs>
          <w:tab w:val="left" w:pos="-171"/>
          <w:tab w:val="left" w:pos="426"/>
          <w:tab w:val="left" w:leader="dot" w:pos="9010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 xml:space="preserve"> </w:t>
      </w:r>
      <w:r w:rsidR="00914F90" w:rsidRPr="003C36FE">
        <w:rPr>
          <w:rFonts w:asciiTheme="minorHAnsi" w:hAnsiTheme="minorHAnsi" w:cs="Arial"/>
          <w:sz w:val="24"/>
          <w:szCs w:val="24"/>
        </w:rPr>
        <w:t xml:space="preserve">Wykonawca </w:t>
      </w:r>
      <w:r w:rsidR="00533318" w:rsidRPr="003C36FE">
        <w:rPr>
          <w:rFonts w:asciiTheme="minorHAnsi" w:hAnsiTheme="minorHAnsi" w:cs="Arial"/>
          <w:sz w:val="24"/>
          <w:szCs w:val="24"/>
        </w:rPr>
        <w:t xml:space="preserve">dysponuje lub będzie dysponował </w:t>
      </w:r>
      <w:r w:rsidR="00914F90" w:rsidRPr="003C36FE">
        <w:rPr>
          <w:rFonts w:asciiTheme="minorHAnsi" w:hAnsiTheme="minorHAnsi" w:cs="Arial"/>
          <w:sz w:val="24"/>
          <w:szCs w:val="24"/>
        </w:rPr>
        <w:t>osobami zdolnymi do realizacji zamówienia, tj.:</w:t>
      </w:r>
    </w:p>
    <w:p w:rsidR="00914F90" w:rsidRPr="003C36FE" w:rsidRDefault="00914F90" w:rsidP="00582A95">
      <w:pPr>
        <w:shd w:val="clear" w:color="auto" w:fill="FFFFFF"/>
        <w:tabs>
          <w:tab w:val="left" w:pos="-171"/>
          <w:tab w:val="left" w:pos="426"/>
          <w:tab w:val="left" w:leader="dot" w:pos="9010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 xml:space="preserve">- min. 1 osoba </w:t>
      </w:r>
      <w:r w:rsidR="000465C0" w:rsidRPr="003C36FE">
        <w:rPr>
          <w:rFonts w:asciiTheme="minorHAnsi" w:hAnsiTheme="minorHAnsi" w:cs="Arial"/>
          <w:sz w:val="24"/>
          <w:szCs w:val="24"/>
        </w:rPr>
        <w:t xml:space="preserve">do kierowania robotami budowlanymi </w:t>
      </w:r>
      <w:r w:rsidRPr="003C36FE">
        <w:rPr>
          <w:rFonts w:asciiTheme="minorHAnsi" w:hAnsiTheme="minorHAnsi" w:cs="Arial"/>
          <w:sz w:val="24"/>
          <w:szCs w:val="24"/>
        </w:rPr>
        <w:t xml:space="preserve">z uprawnieniami </w:t>
      </w:r>
      <w:r w:rsidRPr="003C36FE">
        <w:rPr>
          <w:rFonts w:asciiTheme="minorHAnsi" w:hAnsiTheme="minorHAnsi" w:cs="Arial"/>
          <w:b/>
          <w:sz w:val="24"/>
          <w:szCs w:val="24"/>
        </w:rPr>
        <w:t>w specjalności konstrukcyjno-budowlanej</w:t>
      </w:r>
      <w:r w:rsidRPr="003C36FE">
        <w:rPr>
          <w:rFonts w:asciiTheme="minorHAnsi" w:hAnsiTheme="minorHAnsi" w:cs="Arial"/>
          <w:sz w:val="24"/>
          <w:szCs w:val="24"/>
        </w:rPr>
        <w:t xml:space="preserve"> lub odpowiadające im ważne uprawnienia budowlane wydane na podstawie uprzednio obowiązujących przepisów prawa lub odpowiednich przepisów obowiązujących na terenie kraju, z którego pochodzi dana osoba, które w zakresie objętym zamówieniem pozwalać będą na pełnienie samodzielnych funkcji technicznych w budownictwie w ww. specjalności.</w:t>
      </w:r>
    </w:p>
    <w:p w:rsidR="00914F90" w:rsidRPr="003C36FE" w:rsidRDefault="00914F90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proofErr w:type="gramStart"/>
      <w:r w:rsidRPr="003C36FE">
        <w:rPr>
          <w:rFonts w:asciiTheme="minorHAnsi" w:hAnsiTheme="minorHAnsi" w:cs="Arial"/>
          <w:sz w:val="24"/>
          <w:szCs w:val="24"/>
        </w:rPr>
        <w:t>oraz</w:t>
      </w:r>
      <w:proofErr w:type="gramEnd"/>
      <w:r w:rsidRPr="003C36FE">
        <w:rPr>
          <w:rFonts w:asciiTheme="minorHAnsi" w:hAnsiTheme="minorHAnsi" w:cs="Arial"/>
          <w:sz w:val="24"/>
          <w:szCs w:val="24"/>
        </w:rPr>
        <w:t xml:space="preserve"> </w:t>
      </w:r>
    </w:p>
    <w:p w:rsidR="00914F90" w:rsidRPr="003C36FE" w:rsidRDefault="00914F90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 xml:space="preserve">- min. 1 osoba z uprawnieniami </w:t>
      </w:r>
      <w:r w:rsidR="000465C0" w:rsidRPr="003C36FE">
        <w:rPr>
          <w:rFonts w:asciiTheme="minorHAnsi" w:hAnsiTheme="minorHAnsi" w:cs="Arial"/>
          <w:b/>
          <w:sz w:val="24"/>
          <w:szCs w:val="24"/>
        </w:rPr>
        <w:t>elektrycznymi uprawniającymi do montażu uziemienia lamp</w:t>
      </w:r>
      <w:r w:rsidRPr="003C36FE">
        <w:rPr>
          <w:rFonts w:asciiTheme="minorHAnsi" w:hAnsiTheme="minorHAnsi" w:cs="Arial"/>
          <w:sz w:val="24"/>
          <w:szCs w:val="24"/>
        </w:rPr>
        <w:t>.</w:t>
      </w:r>
    </w:p>
    <w:p w:rsidR="00533796" w:rsidRPr="003C36FE" w:rsidRDefault="00533796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sz w:val="24"/>
          <w:szCs w:val="24"/>
        </w:rPr>
      </w:pPr>
    </w:p>
    <w:p w:rsidR="00914F90" w:rsidRPr="003C36FE" w:rsidRDefault="00914F90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>Na potwierdzenie powyższego Wykonawca musi dołączyć do oferty Wykaz osób (</w:t>
      </w:r>
      <w:r w:rsidRPr="003C36FE">
        <w:rPr>
          <w:rFonts w:asciiTheme="minorHAnsi" w:hAnsiTheme="minorHAnsi" w:cs="Arial"/>
          <w:b/>
          <w:sz w:val="24"/>
          <w:szCs w:val="24"/>
        </w:rPr>
        <w:t>Załącznik nr 2 do zapytania ofertowego</w:t>
      </w:r>
      <w:r w:rsidR="000465C0" w:rsidRPr="003C36FE">
        <w:rPr>
          <w:rFonts w:asciiTheme="minorHAnsi" w:hAnsiTheme="minorHAnsi" w:cs="Arial"/>
          <w:sz w:val="24"/>
          <w:szCs w:val="24"/>
        </w:rPr>
        <w:t>), ważne</w:t>
      </w:r>
      <w:r w:rsidR="00533796" w:rsidRPr="003C36FE">
        <w:rPr>
          <w:rFonts w:asciiTheme="minorHAnsi" w:hAnsiTheme="minorHAnsi" w:cs="Arial"/>
          <w:sz w:val="24"/>
          <w:szCs w:val="24"/>
        </w:rPr>
        <w:t xml:space="preserve"> uprawnienia</w:t>
      </w:r>
      <w:r w:rsidR="000465C0" w:rsidRPr="003C36FE">
        <w:rPr>
          <w:rFonts w:asciiTheme="minorHAnsi" w:hAnsiTheme="minorHAnsi" w:cs="Arial"/>
          <w:sz w:val="24"/>
          <w:szCs w:val="24"/>
        </w:rPr>
        <w:t xml:space="preserve"> wskazanych </w:t>
      </w:r>
      <w:r w:rsidR="00533796" w:rsidRPr="003C36FE">
        <w:rPr>
          <w:rFonts w:asciiTheme="minorHAnsi" w:hAnsiTheme="minorHAnsi" w:cs="Arial"/>
          <w:sz w:val="24"/>
          <w:szCs w:val="24"/>
        </w:rPr>
        <w:t xml:space="preserve">osób </w:t>
      </w:r>
      <w:r w:rsidR="000465C0" w:rsidRPr="003C36FE">
        <w:rPr>
          <w:rFonts w:asciiTheme="minorHAnsi" w:hAnsiTheme="minorHAnsi" w:cs="Arial"/>
          <w:sz w:val="24"/>
          <w:szCs w:val="24"/>
        </w:rPr>
        <w:t xml:space="preserve">w wykazie oraz </w:t>
      </w:r>
      <w:r w:rsidR="00533796" w:rsidRPr="003C36FE">
        <w:rPr>
          <w:rFonts w:asciiTheme="minorHAnsi" w:hAnsiTheme="minorHAnsi" w:cs="Arial"/>
          <w:sz w:val="24"/>
          <w:szCs w:val="24"/>
        </w:rPr>
        <w:t xml:space="preserve">w przypadku osoby do kierowania robotami budowlanymi z uprawnieniami w specjalności konstrukcyjno-budowlanej </w:t>
      </w:r>
      <w:r w:rsidR="000465C0" w:rsidRPr="003C36FE">
        <w:rPr>
          <w:rFonts w:asciiTheme="minorHAnsi" w:hAnsiTheme="minorHAnsi" w:cs="Arial"/>
          <w:sz w:val="24"/>
          <w:szCs w:val="24"/>
        </w:rPr>
        <w:t>aktualne zaświadczenie</w:t>
      </w:r>
      <w:r w:rsidRPr="003C36FE">
        <w:rPr>
          <w:rFonts w:asciiTheme="minorHAnsi" w:hAnsiTheme="minorHAnsi" w:cs="Arial"/>
          <w:sz w:val="24"/>
          <w:szCs w:val="24"/>
        </w:rPr>
        <w:t xml:space="preserve"> o przynależności do właściwej izby samorządu zawodowego uprawni</w:t>
      </w:r>
      <w:r w:rsidR="00533796" w:rsidRPr="003C36FE">
        <w:rPr>
          <w:rFonts w:asciiTheme="minorHAnsi" w:hAnsiTheme="minorHAnsi" w:cs="Arial"/>
          <w:sz w:val="24"/>
          <w:szCs w:val="24"/>
        </w:rPr>
        <w:t>ające</w:t>
      </w:r>
      <w:r w:rsidRPr="003C36FE">
        <w:rPr>
          <w:rFonts w:asciiTheme="minorHAnsi" w:hAnsiTheme="minorHAnsi" w:cs="Arial"/>
          <w:sz w:val="24"/>
          <w:szCs w:val="24"/>
        </w:rPr>
        <w:t xml:space="preserve"> do wykonywania funkcji zgodnie z przepisami odrębnymi. </w:t>
      </w:r>
    </w:p>
    <w:p w:rsidR="00F228D5" w:rsidRPr="003C36FE" w:rsidRDefault="00F228D5" w:rsidP="00582A95">
      <w:pPr>
        <w:shd w:val="clear" w:color="auto" w:fill="FFFFFF"/>
        <w:tabs>
          <w:tab w:val="left" w:pos="-171"/>
          <w:tab w:val="left" w:pos="426"/>
          <w:tab w:val="left" w:leader="dot" w:pos="9010"/>
        </w:tabs>
        <w:spacing w:line="22" w:lineRule="atLeast"/>
        <w:rPr>
          <w:rFonts w:asciiTheme="minorHAnsi" w:hAnsiTheme="minorHAnsi" w:cs="Arial"/>
          <w:b/>
          <w:spacing w:val="-13"/>
          <w:sz w:val="24"/>
          <w:szCs w:val="24"/>
        </w:rPr>
      </w:pPr>
    </w:p>
    <w:p w:rsidR="0033202D" w:rsidRPr="003C36FE" w:rsidRDefault="0086294D" w:rsidP="00582A95">
      <w:pPr>
        <w:numPr>
          <w:ilvl w:val="0"/>
          <w:numId w:val="1"/>
        </w:num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ind w:left="0" w:firstLine="0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b/>
          <w:spacing w:val="-1"/>
          <w:sz w:val="24"/>
          <w:szCs w:val="24"/>
        </w:rPr>
        <w:t>Miejsce i term</w:t>
      </w:r>
      <w:r w:rsidRPr="003C36FE">
        <w:rPr>
          <w:rFonts w:asciiTheme="minorHAnsi" w:hAnsiTheme="minorHAnsi" w:cs="Arial"/>
          <w:b/>
          <w:sz w:val="24"/>
          <w:szCs w:val="24"/>
        </w:rPr>
        <w:t xml:space="preserve">in złożenia oferty: </w:t>
      </w:r>
    </w:p>
    <w:p w:rsidR="00C26E8A" w:rsidRPr="003C36FE" w:rsidRDefault="00FF7D8D" w:rsidP="00582A95">
      <w:pPr>
        <w:shd w:val="clear" w:color="auto" w:fill="FFFFFF"/>
        <w:tabs>
          <w:tab w:val="left" w:pos="114"/>
          <w:tab w:val="left" w:pos="426"/>
          <w:tab w:val="left" w:leader="dot" w:pos="8837"/>
        </w:tabs>
        <w:spacing w:line="22" w:lineRule="atLeast"/>
        <w:rPr>
          <w:rFonts w:asciiTheme="minorHAnsi" w:hAnsiTheme="minorHAnsi" w:cs="Arial"/>
          <w:b/>
          <w:spacing w:val="-1"/>
          <w:sz w:val="24"/>
          <w:szCs w:val="24"/>
        </w:rPr>
      </w:pPr>
      <w:r w:rsidRPr="003C36FE">
        <w:rPr>
          <w:rFonts w:asciiTheme="minorHAnsi" w:hAnsiTheme="minorHAnsi" w:cs="Arial"/>
          <w:spacing w:val="-1"/>
          <w:sz w:val="24"/>
          <w:szCs w:val="24"/>
        </w:rPr>
        <w:t xml:space="preserve">Ofertę należy złożyć elektronicznie w formie skanu na adres e-mail: </w:t>
      </w:r>
      <w:r w:rsidR="00F228D5" w:rsidRPr="003C36FE">
        <w:rPr>
          <w:rFonts w:asciiTheme="minorHAnsi" w:hAnsiTheme="minorHAnsi" w:cs="Arial"/>
          <w:b/>
          <w:spacing w:val="-1"/>
          <w:sz w:val="24"/>
          <w:szCs w:val="24"/>
        </w:rPr>
        <w:t>p.turniak</w:t>
      </w:r>
      <w:r w:rsidRPr="003C36FE">
        <w:rPr>
          <w:rFonts w:asciiTheme="minorHAnsi" w:hAnsiTheme="minorHAnsi" w:cs="Arial"/>
          <w:b/>
          <w:spacing w:val="-1"/>
          <w:sz w:val="24"/>
          <w:szCs w:val="24"/>
        </w:rPr>
        <w:t>@sulejow.</w:t>
      </w:r>
      <w:proofErr w:type="gramStart"/>
      <w:r w:rsidRPr="003C36FE">
        <w:rPr>
          <w:rFonts w:asciiTheme="minorHAnsi" w:hAnsiTheme="minorHAnsi" w:cs="Arial"/>
          <w:b/>
          <w:spacing w:val="-1"/>
          <w:sz w:val="24"/>
          <w:szCs w:val="24"/>
        </w:rPr>
        <w:t>pl</w:t>
      </w:r>
      <w:proofErr w:type="gramEnd"/>
      <w:r w:rsidRPr="003C36FE">
        <w:rPr>
          <w:rFonts w:asciiTheme="minorHAnsi" w:hAnsiTheme="minorHAnsi" w:cs="Arial"/>
          <w:spacing w:val="-1"/>
          <w:sz w:val="24"/>
          <w:szCs w:val="24"/>
        </w:rPr>
        <w:t xml:space="preserve">, </w:t>
      </w:r>
      <w:r w:rsidRPr="003C36FE">
        <w:rPr>
          <w:rFonts w:asciiTheme="minorHAnsi" w:hAnsiTheme="minorHAnsi" w:cs="Arial"/>
          <w:b/>
          <w:spacing w:val="-1"/>
          <w:sz w:val="24"/>
          <w:szCs w:val="24"/>
        </w:rPr>
        <w:t xml:space="preserve">do dnia </w:t>
      </w:r>
      <w:r w:rsidR="0038798C" w:rsidRPr="003C36FE">
        <w:rPr>
          <w:rFonts w:asciiTheme="minorHAnsi" w:hAnsiTheme="minorHAnsi" w:cs="Arial"/>
          <w:b/>
          <w:spacing w:val="-1"/>
          <w:sz w:val="24"/>
          <w:szCs w:val="24"/>
        </w:rPr>
        <w:t>27</w:t>
      </w:r>
      <w:r w:rsidR="007B3EE8" w:rsidRPr="003C36FE">
        <w:rPr>
          <w:rFonts w:asciiTheme="minorHAnsi" w:hAnsiTheme="minorHAnsi" w:cs="Arial"/>
          <w:b/>
          <w:spacing w:val="-1"/>
          <w:sz w:val="24"/>
          <w:szCs w:val="24"/>
        </w:rPr>
        <w:t>.11</w:t>
      </w:r>
      <w:r w:rsidR="00C92AA4" w:rsidRPr="003C36FE">
        <w:rPr>
          <w:rFonts w:asciiTheme="minorHAnsi" w:hAnsiTheme="minorHAnsi" w:cs="Arial"/>
          <w:b/>
          <w:spacing w:val="-1"/>
          <w:sz w:val="24"/>
          <w:szCs w:val="24"/>
        </w:rPr>
        <w:t>.2023</w:t>
      </w:r>
      <w:r w:rsidR="007B3EE8" w:rsidRPr="003C36FE">
        <w:rPr>
          <w:rFonts w:asciiTheme="minorHAnsi" w:hAnsiTheme="minorHAnsi" w:cs="Arial"/>
          <w:b/>
          <w:spacing w:val="-1"/>
          <w:sz w:val="24"/>
          <w:szCs w:val="24"/>
        </w:rPr>
        <w:t xml:space="preserve"> </w:t>
      </w:r>
      <w:proofErr w:type="gramStart"/>
      <w:r w:rsidR="007B3EE8" w:rsidRPr="003C36FE">
        <w:rPr>
          <w:rFonts w:asciiTheme="minorHAnsi" w:hAnsiTheme="minorHAnsi" w:cs="Arial"/>
          <w:b/>
          <w:spacing w:val="-1"/>
          <w:sz w:val="24"/>
          <w:szCs w:val="24"/>
        </w:rPr>
        <w:t>r</w:t>
      </w:r>
      <w:proofErr w:type="gramEnd"/>
      <w:r w:rsidR="007B3EE8" w:rsidRPr="003C36FE">
        <w:rPr>
          <w:rFonts w:asciiTheme="minorHAnsi" w:hAnsiTheme="minorHAnsi" w:cs="Arial"/>
          <w:b/>
          <w:spacing w:val="-1"/>
          <w:sz w:val="24"/>
          <w:szCs w:val="24"/>
        </w:rPr>
        <w:t>. do godziny 10</w:t>
      </w:r>
      <w:r w:rsidRPr="003C36FE">
        <w:rPr>
          <w:rFonts w:asciiTheme="minorHAnsi" w:hAnsiTheme="minorHAnsi" w:cs="Arial"/>
          <w:b/>
          <w:spacing w:val="-1"/>
          <w:sz w:val="24"/>
          <w:szCs w:val="24"/>
        </w:rPr>
        <w:t xml:space="preserve">.00 </w:t>
      </w:r>
    </w:p>
    <w:p w:rsidR="00E31383" w:rsidRPr="003C36FE" w:rsidRDefault="00E31383" w:rsidP="00582A95">
      <w:pPr>
        <w:shd w:val="clear" w:color="auto" w:fill="FFFFFF"/>
        <w:tabs>
          <w:tab w:val="left" w:pos="114"/>
          <w:tab w:val="left" w:pos="426"/>
          <w:tab w:val="left" w:leader="dot" w:pos="8837"/>
        </w:tabs>
        <w:spacing w:line="22" w:lineRule="atLeast"/>
        <w:rPr>
          <w:rFonts w:asciiTheme="minorHAnsi" w:hAnsiTheme="minorHAnsi" w:cs="Arial"/>
          <w:b/>
          <w:sz w:val="24"/>
          <w:szCs w:val="24"/>
        </w:rPr>
      </w:pPr>
    </w:p>
    <w:p w:rsidR="0033202D" w:rsidRPr="003C36FE" w:rsidRDefault="0086294D" w:rsidP="00582A95">
      <w:pPr>
        <w:numPr>
          <w:ilvl w:val="0"/>
          <w:numId w:val="1"/>
        </w:num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ind w:left="0" w:firstLine="0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b/>
          <w:sz w:val="24"/>
          <w:szCs w:val="24"/>
        </w:rPr>
        <w:t>Termin otwarcia ofert:</w:t>
      </w:r>
      <w:r w:rsidRPr="003C36FE">
        <w:rPr>
          <w:rFonts w:asciiTheme="minorHAnsi" w:hAnsiTheme="minorHAnsi" w:cs="Arial"/>
          <w:sz w:val="24"/>
          <w:szCs w:val="24"/>
        </w:rPr>
        <w:t xml:space="preserve"> </w:t>
      </w:r>
      <w:r w:rsidR="0038798C" w:rsidRPr="003C36FE">
        <w:rPr>
          <w:rFonts w:asciiTheme="minorHAnsi" w:hAnsiTheme="minorHAnsi" w:cs="Arial"/>
          <w:b/>
          <w:sz w:val="24"/>
          <w:szCs w:val="24"/>
        </w:rPr>
        <w:t>27.</w:t>
      </w:r>
      <w:r w:rsidR="007B3EE8" w:rsidRPr="003C36FE">
        <w:rPr>
          <w:rFonts w:asciiTheme="minorHAnsi" w:hAnsiTheme="minorHAnsi" w:cs="Arial"/>
          <w:b/>
          <w:sz w:val="24"/>
          <w:szCs w:val="24"/>
        </w:rPr>
        <w:t>11</w:t>
      </w:r>
      <w:r w:rsidR="00C92AA4" w:rsidRPr="003C36FE">
        <w:rPr>
          <w:rFonts w:asciiTheme="minorHAnsi" w:hAnsiTheme="minorHAnsi" w:cs="Arial"/>
          <w:b/>
          <w:sz w:val="24"/>
          <w:szCs w:val="24"/>
        </w:rPr>
        <w:t xml:space="preserve">.2023 </w:t>
      </w:r>
      <w:proofErr w:type="gramStart"/>
      <w:r w:rsidR="00C26E8A" w:rsidRPr="003C36FE">
        <w:rPr>
          <w:rFonts w:asciiTheme="minorHAnsi" w:hAnsiTheme="minorHAnsi" w:cs="Arial"/>
          <w:b/>
          <w:sz w:val="24"/>
          <w:szCs w:val="24"/>
        </w:rPr>
        <w:t>r</w:t>
      </w:r>
      <w:proofErr w:type="gramEnd"/>
      <w:r w:rsidR="00C26E8A" w:rsidRPr="003C36FE">
        <w:rPr>
          <w:rFonts w:asciiTheme="minorHAnsi" w:hAnsiTheme="minorHAnsi" w:cs="Arial"/>
          <w:b/>
          <w:sz w:val="24"/>
          <w:szCs w:val="24"/>
        </w:rPr>
        <w:t>.</w:t>
      </w:r>
      <w:r w:rsidR="007B3EE8" w:rsidRPr="003C36FE">
        <w:rPr>
          <w:rFonts w:asciiTheme="minorHAnsi" w:hAnsiTheme="minorHAnsi" w:cs="Arial"/>
          <w:b/>
          <w:sz w:val="24"/>
          <w:szCs w:val="24"/>
        </w:rPr>
        <w:t xml:space="preserve"> godz. 10</w:t>
      </w:r>
      <w:r w:rsidR="00FF7D8D" w:rsidRPr="003C36FE">
        <w:rPr>
          <w:rFonts w:asciiTheme="minorHAnsi" w:hAnsiTheme="minorHAnsi" w:cs="Arial"/>
          <w:b/>
          <w:sz w:val="24"/>
          <w:szCs w:val="24"/>
        </w:rPr>
        <w:t>.15</w:t>
      </w:r>
    </w:p>
    <w:p w:rsidR="0086294D" w:rsidRPr="003C36FE" w:rsidRDefault="0086294D" w:rsidP="00582A95">
      <w:pPr>
        <w:numPr>
          <w:ilvl w:val="0"/>
          <w:numId w:val="1"/>
        </w:num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ind w:left="0" w:firstLine="0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b/>
          <w:sz w:val="24"/>
          <w:szCs w:val="24"/>
        </w:rPr>
        <w:t>Oferta powinna zawierać opis:</w:t>
      </w:r>
      <w:r w:rsidRPr="003C36FE">
        <w:rPr>
          <w:rFonts w:asciiTheme="minorHAnsi" w:hAnsiTheme="minorHAnsi" w:cs="Arial"/>
          <w:sz w:val="24"/>
          <w:szCs w:val="24"/>
        </w:rPr>
        <w:t xml:space="preserve"> </w:t>
      </w:r>
    </w:p>
    <w:p w:rsidR="00533796" w:rsidRPr="003C36FE" w:rsidRDefault="00533796" w:rsidP="00582A95">
      <w:pPr>
        <w:shd w:val="clear" w:color="auto" w:fill="FFFFFF"/>
        <w:tabs>
          <w:tab w:val="left" w:pos="426"/>
        </w:tabs>
        <w:spacing w:line="22" w:lineRule="atLeast"/>
        <w:rPr>
          <w:rFonts w:asciiTheme="minorHAnsi" w:hAnsiTheme="minorHAnsi" w:cs="Arial"/>
          <w:b/>
          <w:spacing w:val="-3"/>
          <w:sz w:val="24"/>
          <w:szCs w:val="24"/>
        </w:rPr>
      </w:pPr>
      <w:r w:rsidRPr="003C36FE">
        <w:rPr>
          <w:rFonts w:asciiTheme="minorHAnsi" w:hAnsiTheme="minorHAnsi" w:cs="Arial"/>
          <w:b/>
          <w:spacing w:val="-3"/>
          <w:sz w:val="24"/>
          <w:szCs w:val="24"/>
        </w:rPr>
        <w:t xml:space="preserve">Zakup i montaż 5 lamp oświetlenia ulicznego w oparciu źródła światła typu LED i panele fotowoltaiczne w miejscowości Barkowice </w:t>
      </w:r>
    </w:p>
    <w:p w:rsidR="0033202D" w:rsidRPr="003C36FE" w:rsidRDefault="0033202D" w:rsidP="00582A95">
      <w:pPr>
        <w:shd w:val="clear" w:color="auto" w:fill="FFFFFF"/>
        <w:tabs>
          <w:tab w:val="left" w:pos="426"/>
        </w:tabs>
        <w:spacing w:line="22" w:lineRule="atLeast"/>
        <w:rPr>
          <w:rFonts w:asciiTheme="minorHAnsi" w:hAnsiTheme="minorHAnsi" w:cs="Calibri"/>
          <w:sz w:val="24"/>
          <w:szCs w:val="24"/>
        </w:rPr>
      </w:pPr>
      <w:r w:rsidRPr="003C36FE">
        <w:rPr>
          <w:rFonts w:asciiTheme="minorHAnsi" w:hAnsiTheme="minorHAnsi" w:cs="Calibri"/>
          <w:sz w:val="24"/>
          <w:szCs w:val="24"/>
        </w:rPr>
        <w:t>(nazwa zamówienia)</w:t>
      </w:r>
    </w:p>
    <w:p w:rsidR="00E31383" w:rsidRPr="003C36FE" w:rsidRDefault="00E31383" w:rsidP="00582A95">
      <w:pPr>
        <w:shd w:val="clear" w:color="auto" w:fill="FFFFFF"/>
        <w:tabs>
          <w:tab w:val="left" w:pos="426"/>
        </w:tabs>
        <w:spacing w:line="22" w:lineRule="atLeast"/>
        <w:rPr>
          <w:rFonts w:asciiTheme="minorHAnsi" w:hAnsiTheme="minorHAnsi" w:cs="Arial"/>
          <w:caps/>
          <w:sz w:val="24"/>
          <w:szCs w:val="24"/>
        </w:rPr>
      </w:pPr>
    </w:p>
    <w:p w:rsidR="00D3667B" w:rsidRPr="003C36FE" w:rsidRDefault="00D3667B" w:rsidP="00582A95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22" w:lineRule="atLeast"/>
        <w:ind w:left="0" w:firstLine="0"/>
        <w:rPr>
          <w:rFonts w:asciiTheme="minorHAnsi" w:hAnsiTheme="minorHAnsi" w:cs="Arial"/>
          <w:b/>
          <w:sz w:val="24"/>
          <w:szCs w:val="24"/>
        </w:rPr>
      </w:pPr>
      <w:r w:rsidRPr="003C36FE">
        <w:rPr>
          <w:rFonts w:asciiTheme="minorHAnsi" w:hAnsiTheme="minorHAnsi" w:cs="Arial"/>
          <w:b/>
          <w:sz w:val="24"/>
          <w:szCs w:val="24"/>
        </w:rPr>
        <w:t xml:space="preserve">Ofertę należy złożyć: </w:t>
      </w:r>
    </w:p>
    <w:p w:rsidR="000969E8" w:rsidRPr="003C36FE" w:rsidRDefault="000969E8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proofErr w:type="gramStart"/>
      <w:r w:rsidRPr="003C36FE">
        <w:rPr>
          <w:rFonts w:asciiTheme="minorHAnsi" w:hAnsiTheme="minorHAnsi" w:cs="Arial"/>
          <w:b/>
          <w:sz w:val="24"/>
          <w:szCs w:val="24"/>
        </w:rPr>
        <w:t>elektronicznie</w:t>
      </w:r>
      <w:proofErr w:type="gramEnd"/>
      <w:r w:rsidRPr="003C36FE">
        <w:rPr>
          <w:rFonts w:asciiTheme="minorHAnsi" w:hAnsiTheme="minorHAnsi" w:cs="Arial"/>
          <w:b/>
          <w:sz w:val="24"/>
          <w:szCs w:val="24"/>
        </w:rPr>
        <w:t xml:space="preserve">, </w:t>
      </w:r>
      <w:r w:rsidRPr="003C36FE">
        <w:rPr>
          <w:rFonts w:asciiTheme="minorHAnsi" w:hAnsiTheme="minorHAnsi" w:cs="Arial"/>
          <w:sz w:val="24"/>
          <w:szCs w:val="24"/>
        </w:rPr>
        <w:t>tj.:</w:t>
      </w:r>
      <w:r w:rsidR="00533796" w:rsidRPr="003C36FE">
        <w:rPr>
          <w:rFonts w:asciiTheme="minorHAnsi" w:hAnsiTheme="minorHAnsi" w:cs="Arial"/>
          <w:sz w:val="24"/>
          <w:szCs w:val="24"/>
        </w:rPr>
        <w:t xml:space="preserve"> </w:t>
      </w:r>
      <w:r w:rsidRPr="003C36FE">
        <w:rPr>
          <w:rFonts w:asciiTheme="minorHAnsi" w:hAnsiTheme="minorHAnsi" w:cs="Arial"/>
          <w:sz w:val="24"/>
          <w:szCs w:val="24"/>
        </w:rPr>
        <w:t>przesłać e-mailem (skan) na adres*</w:t>
      </w:r>
      <w:r w:rsidRPr="00CA3272">
        <w:rPr>
          <w:rFonts w:asciiTheme="minorHAnsi" w:hAnsiTheme="minorHAnsi" w:cs="Arial"/>
          <w:sz w:val="24"/>
          <w:szCs w:val="24"/>
        </w:rPr>
        <w:t xml:space="preserve"> </w:t>
      </w:r>
      <w:r w:rsidR="006737A5" w:rsidRPr="00CA3272">
        <w:rPr>
          <w:rStyle w:val="Hipercze"/>
          <w:rFonts w:asciiTheme="minorHAnsi" w:hAnsiTheme="minorHAnsi" w:cs="Arial"/>
          <w:color w:val="auto"/>
          <w:sz w:val="24"/>
          <w:szCs w:val="24"/>
          <w:u w:val="none"/>
        </w:rPr>
        <w:t>p.turniak@sulejow.</w:t>
      </w:r>
      <w:proofErr w:type="gramStart"/>
      <w:r w:rsidR="006737A5" w:rsidRPr="00CA3272">
        <w:rPr>
          <w:rStyle w:val="Hipercze"/>
          <w:rFonts w:asciiTheme="minorHAnsi" w:hAnsiTheme="minorHAnsi" w:cs="Arial"/>
          <w:color w:val="auto"/>
          <w:sz w:val="24"/>
          <w:szCs w:val="24"/>
          <w:u w:val="none"/>
        </w:rPr>
        <w:t>pl</w:t>
      </w:r>
      <w:proofErr w:type="gramEnd"/>
    </w:p>
    <w:p w:rsidR="000969E8" w:rsidRPr="003C36FE" w:rsidRDefault="000969E8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>* niepotrzebne usunąć/skreślić</w:t>
      </w:r>
    </w:p>
    <w:p w:rsidR="000969E8" w:rsidRPr="003C36FE" w:rsidRDefault="000969E8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b/>
          <w:sz w:val="24"/>
          <w:szCs w:val="24"/>
        </w:rPr>
      </w:pPr>
    </w:p>
    <w:p w:rsidR="00CA30A4" w:rsidRPr="003C36FE" w:rsidRDefault="00CA30A4" w:rsidP="00582A95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22" w:lineRule="atLeast"/>
        <w:ind w:left="0" w:firstLine="0"/>
        <w:rPr>
          <w:rFonts w:asciiTheme="minorHAnsi" w:hAnsiTheme="minorHAnsi" w:cs="Arial"/>
          <w:b/>
          <w:sz w:val="24"/>
          <w:szCs w:val="24"/>
        </w:rPr>
      </w:pPr>
      <w:r w:rsidRPr="003C36FE">
        <w:rPr>
          <w:rFonts w:asciiTheme="minorHAnsi" w:hAnsiTheme="minorHAnsi" w:cs="Arial"/>
          <w:b/>
          <w:sz w:val="24"/>
          <w:szCs w:val="24"/>
        </w:rPr>
        <w:t xml:space="preserve">Możliwość dokonania istotnych zmian umowy zawartej w wyniku przeprowadzonego postępowania o udzielenie zamówienia: </w:t>
      </w:r>
    </w:p>
    <w:p w:rsidR="00CA30A4" w:rsidRPr="003C36FE" w:rsidRDefault="002C099B" w:rsidP="00582A95">
      <w:pPr>
        <w:shd w:val="clear" w:color="auto" w:fill="FFFFFF"/>
        <w:tabs>
          <w:tab w:val="left" w:pos="0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C36FE">
        <w:rPr>
          <w:rFonts w:asciiTheme="minorHAnsi" w:hAnsiTheme="minorHAnsi" w:cs="Arial"/>
          <w:b/>
          <w:sz w:val="24"/>
          <w:szCs w:val="24"/>
        </w:rPr>
        <w:t>nie</w:t>
      </w:r>
      <w:proofErr w:type="gramEnd"/>
    </w:p>
    <w:p w:rsidR="00CA30A4" w:rsidRPr="003C36FE" w:rsidRDefault="00CA30A4" w:rsidP="00582A95">
      <w:pPr>
        <w:shd w:val="clear" w:color="auto" w:fill="FFFFFF"/>
        <w:tabs>
          <w:tab w:val="left" w:pos="0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sz w:val="24"/>
          <w:szCs w:val="24"/>
        </w:rPr>
      </w:pPr>
    </w:p>
    <w:p w:rsidR="00582A95" w:rsidRDefault="002C099B" w:rsidP="00582A95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22" w:lineRule="atLeast"/>
        <w:ind w:left="0" w:firstLine="0"/>
        <w:rPr>
          <w:rFonts w:asciiTheme="minorHAnsi" w:hAnsiTheme="minorHAnsi" w:cs="Arial"/>
          <w:b/>
          <w:sz w:val="24"/>
          <w:szCs w:val="24"/>
        </w:rPr>
      </w:pPr>
      <w:r w:rsidRPr="003C36FE">
        <w:rPr>
          <w:rFonts w:asciiTheme="minorHAnsi" w:hAnsiTheme="minorHAnsi" w:cs="Arial"/>
          <w:b/>
          <w:sz w:val="24"/>
          <w:szCs w:val="24"/>
        </w:rPr>
        <w:t>Zamówienia uzupełniające:</w:t>
      </w:r>
    </w:p>
    <w:p w:rsidR="002C099B" w:rsidRPr="00582A95" w:rsidRDefault="002C099B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b/>
          <w:sz w:val="24"/>
          <w:szCs w:val="24"/>
        </w:rPr>
      </w:pPr>
      <w:proofErr w:type="gramStart"/>
      <w:r w:rsidRPr="00582A95">
        <w:rPr>
          <w:rFonts w:asciiTheme="minorHAnsi" w:hAnsiTheme="minorHAnsi" w:cs="Arial"/>
          <w:b/>
          <w:sz w:val="24"/>
          <w:szCs w:val="24"/>
        </w:rPr>
        <w:t>nie</w:t>
      </w:r>
      <w:proofErr w:type="gramEnd"/>
    </w:p>
    <w:p w:rsidR="002C099B" w:rsidRPr="003C36FE" w:rsidRDefault="002C099B" w:rsidP="00582A95">
      <w:pPr>
        <w:shd w:val="clear" w:color="auto" w:fill="FFFFFF"/>
        <w:tabs>
          <w:tab w:val="left" w:pos="0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b/>
          <w:sz w:val="24"/>
          <w:szCs w:val="24"/>
        </w:rPr>
      </w:pPr>
    </w:p>
    <w:p w:rsidR="002C099B" w:rsidRPr="003C36FE" w:rsidRDefault="002C099B" w:rsidP="00582A95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22" w:lineRule="atLeast"/>
        <w:ind w:left="0" w:firstLine="0"/>
        <w:rPr>
          <w:rFonts w:asciiTheme="minorHAnsi" w:hAnsiTheme="minorHAnsi" w:cs="Arial"/>
          <w:b/>
          <w:sz w:val="24"/>
          <w:szCs w:val="24"/>
        </w:rPr>
      </w:pPr>
      <w:r w:rsidRPr="003C36FE">
        <w:rPr>
          <w:rFonts w:asciiTheme="minorHAnsi" w:hAnsiTheme="minorHAnsi" w:cs="Arial"/>
          <w:b/>
          <w:sz w:val="24"/>
          <w:szCs w:val="24"/>
        </w:rPr>
        <w:t>Kryteria oceny ofert i ich waga:</w:t>
      </w:r>
    </w:p>
    <w:p w:rsidR="00CA3272" w:rsidRPr="003C36FE" w:rsidRDefault="00CA3272" w:rsidP="00CA3272">
      <w:pPr>
        <w:tabs>
          <w:tab w:val="left" w:pos="2895"/>
          <w:tab w:val="left" w:pos="3888"/>
        </w:tabs>
        <w:spacing w:line="22" w:lineRule="atLeast"/>
        <w:rPr>
          <w:rFonts w:asciiTheme="minorHAnsi" w:hAnsiTheme="minorHAnsi" w:cs="Arial"/>
          <w:b/>
          <w:sz w:val="24"/>
          <w:szCs w:val="24"/>
        </w:rPr>
      </w:pPr>
      <w:proofErr w:type="gramStart"/>
      <w:r w:rsidRPr="003C36FE">
        <w:rPr>
          <w:rFonts w:asciiTheme="minorHAnsi" w:hAnsiTheme="minorHAnsi" w:cs="Arial"/>
          <w:b/>
          <w:sz w:val="24"/>
          <w:szCs w:val="24"/>
        </w:rPr>
        <w:t>cena</w:t>
      </w:r>
      <w:proofErr w:type="gramEnd"/>
      <w:r>
        <w:rPr>
          <w:rFonts w:asciiTheme="minorHAnsi" w:hAnsiTheme="minorHAnsi" w:cs="Arial"/>
          <w:b/>
          <w:sz w:val="24"/>
          <w:szCs w:val="24"/>
        </w:rPr>
        <w:t xml:space="preserve"> – </w:t>
      </w:r>
      <w:r w:rsidRPr="003C36FE">
        <w:rPr>
          <w:rFonts w:asciiTheme="minorHAnsi" w:hAnsiTheme="minorHAnsi" w:cs="Arial"/>
          <w:b/>
          <w:sz w:val="24"/>
          <w:szCs w:val="24"/>
        </w:rPr>
        <w:t>100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Pr="003C36FE">
        <w:rPr>
          <w:rFonts w:asciiTheme="minorHAnsi" w:hAnsiTheme="minorHAnsi" w:cs="Arial"/>
          <w:b/>
          <w:sz w:val="24"/>
          <w:szCs w:val="24"/>
        </w:rPr>
        <w:t>%</w:t>
      </w:r>
    </w:p>
    <w:p w:rsidR="00FF7D8D" w:rsidRPr="003C36FE" w:rsidRDefault="00FF7D8D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b/>
          <w:sz w:val="24"/>
          <w:szCs w:val="24"/>
        </w:rPr>
      </w:pPr>
      <w:r w:rsidRPr="003C36FE">
        <w:rPr>
          <w:rFonts w:asciiTheme="minorHAnsi" w:hAnsiTheme="minorHAnsi" w:cs="Arial"/>
          <w:b/>
          <w:sz w:val="24"/>
          <w:szCs w:val="24"/>
        </w:rPr>
        <w:t xml:space="preserve">Sposób obliczenia najkorzystniejszej oferty: </w:t>
      </w:r>
    </w:p>
    <w:p w:rsidR="00FF7D8D" w:rsidRPr="003C36FE" w:rsidRDefault="00FF7D8D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b/>
          <w:sz w:val="24"/>
          <w:szCs w:val="24"/>
        </w:rPr>
      </w:pPr>
      <w:r w:rsidRPr="003C36FE">
        <w:rPr>
          <w:rFonts w:asciiTheme="minorHAnsi" w:hAnsiTheme="minorHAnsi" w:cs="Arial"/>
          <w:b/>
          <w:sz w:val="24"/>
          <w:szCs w:val="24"/>
        </w:rPr>
        <w:t>Cena oferty - 100 % (1% równa się 1 pkt.)</w:t>
      </w:r>
    </w:p>
    <w:p w:rsidR="00FF7D8D" w:rsidRPr="003C36FE" w:rsidRDefault="00CA3272" w:rsidP="00582A95">
      <w:pPr>
        <w:shd w:val="clear" w:color="auto" w:fill="FFFFFF"/>
        <w:tabs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b/>
          <w:sz w:val="24"/>
          <w:szCs w:val="24"/>
        </w:rPr>
      </w:pPr>
      <w:r w:rsidRPr="003C36FE">
        <w:rPr>
          <w:rFonts w:asciiTheme="minorHAnsi" w:hAnsiTheme="minorHAnsi" w:cs="Arial"/>
          <w:b/>
          <w:sz w:val="24"/>
          <w:szCs w:val="24"/>
        </w:rPr>
        <w:t>C =</w:t>
      </w:r>
      <w:r>
        <w:rPr>
          <w:rFonts w:asciiTheme="minorHAnsi" w:hAnsiTheme="minorHAnsi" w:cs="Arial"/>
          <w:b/>
          <w:sz w:val="24"/>
          <w:szCs w:val="24"/>
        </w:rPr>
        <w:t xml:space="preserve"> (</w:t>
      </w:r>
      <w:r w:rsidR="00FF7D8D" w:rsidRPr="003C36FE">
        <w:rPr>
          <w:rFonts w:asciiTheme="minorHAnsi" w:hAnsiTheme="minorHAnsi" w:cs="Arial"/>
          <w:b/>
          <w:sz w:val="24"/>
          <w:szCs w:val="24"/>
        </w:rPr>
        <w:t>cena brutto oferty najtańszej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FF7D8D" w:rsidRPr="003C36FE">
        <w:rPr>
          <w:rFonts w:asciiTheme="minorHAnsi" w:hAnsiTheme="minorHAnsi" w:cs="Arial"/>
          <w:b/>
          <w:sz w:val="24"/>
          <w:szCs w:val="24"/>
        </w:rPr>
        <w:t>niepodlegającej odrzuceniu</w:t>
      </w:r>
      <w:r>
        <w:rPr>
          <w:rFonts w:asciiTheme="minorHAnsi" w:hAnsiTheme="minorHAnsi" w:cs="Arial"/>
          <w:b/>
          <w:sz w:val="24"/>
          <w:szCs w:val="24"/>
        </w:rPr>
        <w:t>/</w:t>
      </w:r>
      <w:r w:rsidRPr="003C36FE">
        <w:rPr>
          <w:rFonts w:asciiTheme="minorHAnsi" w:hAnsiTheme="minorHAnsi" w:cs="Arial"/>
          <w:b/>
          <w:sz w:val="24"/>
          <w:szCs w:val="24"/>
        </w:rPr>
        <w:t>cena brutto oferty badanej</w:t>
      </w:r>
      <w:r>
        <w:rPr>
          <w:rFonts w:asciiTheme="minorHAnsi" w:hAnsiTheme="minorHAnsi" w:cs="Arial"/>
          <w:b/>
          <w:sz w:val="24"/>
          <w:szCs w:val="24"/>
        </w:rPr>
        <w:t>)</w:t>
      </w:r>
    </w:p>
    <w:p w:rsidR="00FF7D8D" w:rsidRPr="003C36FE" w:rsidRDefault="00FF7D8D" w:rsidP="00582A95">
      <w:pPr>
        <w:shd w:val="clear" w:color="auto" w:fill="FFFFFF"/>
        <w:tabs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b/>
          <w:sz w:val="24"/>
          <w:szCs w:val="24"/>
        </w:rPr>
      </w:pPr>
      <w:r w:rsidRPr="003C36FE">
        <w:rPr>
          <w:rFonts w:asciiTheme="minorHAnsi" w:hAnsiTheme="minorHAnsi" w:cs="Arial"/>
          <w:b/>
          <w:sz w:val="24"/>
          <w:szCs w:val="24"/>
        </w:rPr>
        <w:t xml:space="preserve"> </w:t>
      </w:r>
      <w:r w:rsidR="00CA3272">
        <w:rPr>
          <w:rFonts w:asciiTheme="minorHAnsi" w:hAnsiTheme="minorHAnsi" w:cs="Arial"/>
          <w:b/>
          <w:sz w:val="24"/>
          <w:szCs w:val="24"/>
        </w:rPr>
        <w:t xml:space="preserve"> </w:t>
      </w:r>
      <w:proofErr w:type="gramStart"/>
      <w:r w:rsidR="00CA3272">
        <w:rPr>
          <w:rFonts w:asciiTheme="minorHAnsi" w:hAnsiTheme="minorHAnsi" w:cs="Arial"/>
          <w:b/>
          <w:sz w:val="24"/>
          <w:szCs w:val="24"/>
        </w:rPr>
        <w:t>x</w:t>
      </w:r>
      <w:proofErr w:type="gramEnd"/>
      <w:r w:rsidR="00CA3272">
        <w:rPr>
          <w:rFonts w:asciiTheme="minorHAnsi" w:hAnsiTheme="minorHAnsi" w:cs="Arial"/>
          <w:b/>
          <w:sz w:val="24"/>
          <w:szCs w:val="24"/>
        </w:rPr>
        <w:t xml:space="preserve"> 100 pkt</w:t>
      </w:r>
    </w:p>
    <w:p w:rsidR="00FF7D8D" w:rsidRPr="003C36FE" w:rsidRDefault="00FF7D8D" w:rsidP="00582A95">
      <w:pPr>
        <w:shd w:val="clear" w:color="auto" w:fill="FFFFFF"/>
        <w:tabs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b/>
          <w:sz w:val="24"/>
          <w:szCs w:val="24"/>
        </w:rPr>
      </w:pPr>
      <w:r w:rsidRPr="003C36F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3C36FE">
        <w:rPr>
          <w:rFonts w:asciiTheme="minorHAnsi" w:hAnsiTheme="minorHAnsi" w:cs="Arial"/>
          <w:b/>
          <w:sz w:val="24"/>
          <w:szCs w:val="24"/>
        </w:rPr>
        <w:tab/>
      </w:r>
    </w:p>
    <w:p w:rsidR="00945D6C" w:rsidRPr="003C36FE" w:rsidRDefault="00945D6C" w:rsidP="00582A95">
      <w:pPr>
        <w:pStyle w:val="Default"/>
        <w:tabs>
          <w:tab w:val="left" w:pos="426"/>
        </w:tabs>
        <w:spacing w:line="22" w:lineRule="atLeast"/>
        <w:rPr>
          <w:rFonts w:asciiTheme="minorHAnsi" w:hAnsiTheme="minorHAnsi"/>
        </w:rPr>
      </w:pPr>
      <w:r w:rsidRPr="003C36FE">
        <w:rPr>
          <w:rFonts w:asciiTheme="minorHAnsi" w:hAnsiTheme="minorHAnsi"/>
        </w:rPr>
        <w:t>Kryterium "Cena" będzie rozpatrywane na podstawie ceny ofertowej</w:t>
      </w:r>
      <w:r w:rsidR="00533796" w:rsidRPr="003C36FE">
        <w:rPr>
          <w:rFonts w:asciiTheme="minorHAnsi" w:hAnsiTheme="minorHAnsi"/>
        </w:rPr>
        <w:t xml:space="preserve"> </w:t>
      </w:r>
      <w:r w:rsidRPr="003C36FE">
        <w:rPr>
          <w:rFonts w:asciiTheme="minorHAnsi" w:hAnsiTheme="minorHAnsi"/>
        </w:rPr>
        <w:t>- wartości brutto wpisanej przez Wykonawcę w formularzu oferty</w:t>
      </w:r>
      <w:r w:rsidRPr="003C36FE">
        <w:rPr>
          <w:rFonts w:asciiTheme="minorHAnsi" w:hAnsiTheme="minorHAnsi"/>
          <w:color w:val="auto"/>
        </w:rPr>
        <w:t>.</w:t>
      </w:r>
      <w:r w:rsidRPr="003C36FE">
        <w:rPr>
          <w:rFonts w:asciiTheme="minorHAnsi" w:hAnsiTheme="minorHAnsi"/>
        </w:rPr>
        <w:t xml:space="preserve"> Oferta otrzyma zaokrągloną do dwóch miejsc po przecinku ilość punktów wynikającą z działania wyliczonego na podstawie powyższego wzoru. W tym kryterium można uzyskać maksymalnie 100 punktów. Do badania kryterium Cena Zamawiający uwzględni tylko </w:t>
      </w:r>
      <w:r w:rsidRPr="003C36FE">
        <w:rPr>
          <w:rFonts w:asciiTheme="minorHAnsi" w:hAnsiTheme="minorHAnsi"/>
          <w:b/>
        </w:rPr>
        <w:t>oferty niepodlegające odrzuceniu i złożone przez wykonawców, którzy nie podlegali wykluczeniu.</w:t>
      </w:r>
    </w:p>
    <w:p w:rsidR="00945D6C" w:rsidRPr="003C36FE" w:rsidRDefault="00945D6C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sz w:val="24"/>
          <w:szCs w:val="24"/>
        </w:rPr>
      </w:pPr>
    </w:p>
    <w:p w:rsidR="00945D6C" w:rsidRPr="003C36FE" w:rsidRDefault="00945D6C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>Cena ofertowa powinna być podana następująco</w:t>
      </w:r>
      <w:r w:rsidR="00533796" w:rsidRPr="003C36FE">
        <w:rPr>
          <w:rFonts w:asciiTheme="minorHAnsi" w:hAnsiTheme="minorHAnsi" w:cs="Arial"/>
          <w:sz w:val="24"/>
          <w:szCs w:val="24"/>
        </w:rPr>
        <w:t>:</w:t>
      </w:r>
    </w:p>
    <w:p w:rsidR="00945D6C" w:rsidRPr="003C36FE" w:rsidRDefault="00FF7D8D" w:rsidP="00582A95">
      <w:pPr>
        <w:numPr>
          <w:ilvl w:val="0"/>
          <w:numId w:val="11"/>
        </w:numPr>
        <w:shd w:val="clear" w:color="auto" w:fill="FFFFFF"/>
        <w:tabs>
          <w:tab w:val="clear" w:pos="720"/>
          <w:tab w:val="left" w:pos="142"/>
          <w:tab w:val="left" w:pos="426"/>
          <w:tab w:val="left" w:leader="dot" w:pos="8990"/>
        </w:tabs>
        <w:spacing w:line="22" w:lineRule="atLeast"/>
        <w:ind w:left="0" w:firstLine="0"/>
        <w:rPr>
          <w:rFonts w:asciiTheme="minorHAnsi" w:hAnsiTheme="minorHAnsi" w:cs="Arial"/>
          <w:sz w:val="24"/>
          <w:szCs w:val="24"/>
        </w:rPr>
      </w:pPr>
      <w:proofErr w:type="gramStart"/>
      <w:r w:rsidRPr="003C36FE">
        <w:rPr>
          <w:rFonts w:asciiTheme="minorHAnsi" w:hAnsiTheme="minorHAnsi" w:cs="Arial"/>
          <w:sz w:val="24"/>
          <w:szCs w:val="24"/>
        </w:rPr>
        <w:t>cena</w:t>
      </w:r>
      <w:proofErr w:type="gramEnd"/>
      <w:r w:rsidRPr="003C36FE">
        <w:rPr>
          <w:rFonts w:asciiTheme="minorHAnsi" w:hAnsiTheme="minorHAnsi" w:cs="Arial"/>
          <w:sz w:val="24"/>
          <w:szCs w:val="24"/>
        </w:rPr>
        <w:t xml:space="preserve"> brutto w zł</w:t>
      </w:r>
    </w:p>
    <w:p w:rsidR="00945D6C" w:rsidRPr="003C36FE" w:rsidRDefault="00945D6C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>Do porównania ofert będzie brana pod uwagę cena całkowita wartość brutto.</w:t>
      </w:r>
    </w:p>
    <w:p w:rsidR="00945D6C" w:rsidRPr="003C36FE" w:rsidRDefault="00945D6C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 xml:space="preserve">Wartość brutto oferty musi </w:t>
      </w:r>
      <w:proofErr w:type="gramStart"/>
      <w:r w:rsidRPr="003C36FE">
        <w:rPr>
          <w:rFonts w:asciiTheme="minorHAnsi" w:hAnsiTheme="minorHAnsi" w:cs="Arial"/>
          <w:sz w:val="24"/>
          <w:szCs w:val="24"/>
        </w:rPr>
        <w:t>być  wyrażona</w:t>
      </w:r>
      <w:proofErr w:type="gramEnd"/>
      <w:r w:rsidRPr="003C36FE">
        <w:rPr>
          <w:rFonts w:asciiTheme="minorHAnsi" w:hAnsiTheme="minorHAnsi" w:cs="Arial"/>
          <w:sz w:val="24"/>
          <w:szCs w:val="24"/>
        </w:rPr>
        <w:t xml:space="preserve"> w złotych polskich z dokładnością do dwóch miejsc po przecinku.</w:t>
      </w:r>
    </w:p>
    <w:p w:rsidR="00945D6C" w:rsidRPr="003C36FE" w:rsidRDefault="00945D6C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 xml:space="preserve">Cena podana w ofercie musi obejmować wszystkie koszty i składniki związane z wykonaniem zamówienia, w szczególności obejmować wszelkie koszty, jakie poniesie wykonawca z tytułu należytej i zgodnej z obowiązującymi przepisami realizacji przedmiotu zamówienia. </w:t>
      </w:r>
    </w:p>
    <w:p w:rsidR="00533796" w:rsidRPr="003C36FE" w:rsidRDefault="00945D6C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 xml:space="preserve">Cena oferty winna być wyrażona w złotych polskich (PLN), w złotych polskich będą prowadzone również rozliczenia pomiędzy Zamawiającym a Wykonawcą. Cena musi być podana w złotych polskich </w:t>
      </w:r>
      <w:r w:rsidRPr="003C36FE">
        <w:rPr>
          <w:rFonts w:asciiTheme="minorHAnsi" w:hAnsiTheme="minorHAnsi" w:cs="Arial"/>
          <w:sz w:val="24"/>
          <w:szCs w:val="24"/>
        </w:rPr>
        <w:br/>
        <w:t xml:space="preserve">z dokładnością do dwóch miejsc po przecinku. </w:t>
      </w:r>
    </w:p>
    <w:p w:rsidR="00945D6C" w:rsidRPr="003C36FE" w:rsidRDefault="00945D6C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>Cena może być tylko jedna za oferowany przedmiot zamówienia, nie dopuszcza się wariantowości cen (</w:t>
      </w:r>
      <w:proofErr w:type="gramStart"/>
      <w:r w:rsidRPr="003C36FE">
        <w:rPr>
          <w:rFonts w:asciiTheme="minorHAnsi" w:hAnsiTheme="minorHAnsi" w:cs="Arial"/>
          <w:sz w:val="24"/>
          <w:szCs w:val="24"/>
        </w:rPr>
        <w:t>chyba że</w:t>
      </w:r>
      <w:proofErr w:type="gramEnd"/>
      <w:r w:rsidRPr="003C36FE">
        <w:rPr>
          <w:rFonts w:asciiTheme="minorHAnsi" w:hAnsiTheme="minorHAnsi" w:cs="Arial"/>
          <w:sz w:val="24"/>
          <w:szCs w:val="24"/>
        </w:rPr>
        <w:t xml:space="preserve"> treść zapytania stanowi inaczej). </w:t>
      </w:r>
    </w:p>
    <w:p w:rsidR="00945D6C" w:rsidRPr="003C36FE" w:rsidRDefault="00945D6C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 xml:space="preserve">Zamawiający nie przewiduje udzielania zaliczek i przedpłat. </w:t>
      </w:r>
    </w:p>
    <w:p w:rsidR="00945D6C" w:rsidRPr="003C36FE" w:rsidRDefault="00945D6C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 xml:space="preserve">Jeżeli zaoferowana cena umowna, lub jej istotne części składowe, wydają się rażąco niskie w stosunku do przedmiotu zamówienia i budzą wątpliwości </w:t>
      </w:r>
      <w:proofErr w:type="gramStart"/>
      <w:r w:rsidRPr="003C36FE">
        <w:rPr>
          <w:rFonts w:asciiTheme="minorHAnsi" w:hAnsiTheme="minorHAnsi" w:cs="Arial"/>
          <w:sz w:val="24"/>
          <w:szCs w:val="24"/>
        </w:rPr>
        <w:t>Zamawiającego co</w:t>
      </w:r>
      <w:proofErr w:type="gramEnd"/>
      <w:r w:rsidRPr="003C36FE">
        <w:rPr>
          <w:rFonts w:asciiTheme="minorHAnsi" w:hAnsiTheme="minorHAnsi" w:cs="Arial"/>
          <w:sz w:val="24"/>
          <w:szCs w:val="24"/>
        </w:rPr>
        <w:t xml:space="preserve"> do możliwości wykonania przedmiotu zamówienia zgodnie w wymaganiami określonymi przez Zamawiającego lub wynikającymi z odrębnych przepisów, Zamawiający zwróci się do Wykonawcy o udzielenie wyjaśnień, w tym złożenia dowodów, dotyczących wyliczenia ceny. Obowiązek wykazania, że oferta nie zawiera rażąco niskiej ceny spoczywa na Wykonawcy.</w:t>
      </w:r>
    </w:p>
    <w:p w:rsidR="00945D6C" w:rsidRPr="003C36FE" w:rsidRDefault="00945D6C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>Jeżeli Zamawiający nie może dokonać wyboru oferty najkorzystniejszej ze względu na to, że zost</w:t>
      </w:r>
      <w:r w:rsidR="00533796" w:rsidRPr="003C36FE">
        <w:rPr>
          <w:rFonts w:asciiTheme="minorHAnsi" w:hAnsiTheme="minorHAnsi" w:cs="Arial"/>
          <w:sz w:val="24"/>
          <w:szCs w:val="24"/>
        </w:rPr>
        <w:t xml:space="preserve">ały złożone oferty, </w:t>
      </w:r>
      <w:r w:rsidRPr="003C36FE">
        <w:rPr>
          <w:rFonts w:asciiTheme="minorHAnsi" w:hAnsiTheme="minorHAnsi" w:cs="Arial"/>
          <w:sz w:val="24"/>
          <w:szCs w:val="24"/>
        </w:rPr>
        <w:t>które uzyskały taką samą liczbę punktów, Zamawiający wezwie Wykonawców, którzy złożyli te oferty, do złożenia w terminie określonym przez Zamawiającego ofert dodatkowych. Oferty dodatkowe mogą dotyczyć jedynie kryterium cenowego (ceny ofertowej).</w:t>
      </w:r>
    </w:p>
    <w:p w:rsidR="00945D6C" w:rsidRPr="003C36FE" w:rsidRDefault="00945D6C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 xml:space="preserve">Wykonawcy, składając oferty dodatkowe, nie mogą zaoferować cen wyższych niż zaoferowane </w:t>
      </w:r>
      <w:r w:rsidRPr="003C36FE">
        <w:rPr>
          <w:rFonts w:asciiTheme="minorHAnsi" w:hAnsiTheme="minorHAnsi" w:cs="Arial"/>
          <w:sz w:val="24"/>
          <w:szCs w:val="24"/>
        </w:rPr>
        <w:br/>
        <w:t>w złożonych ofertach.</w:t>
      </w:r>
    </w:p>
    <w:p w:rsidR="00945D6C" w:rsidRPr="003C36FE" w:rsidRDefault="00945D6C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b/>
          <w:sz w:val="24"/>
          <w:szCs w:val="24"/>
        </w:rPr>
      </w:pPr>
    </w:p>
    <w:p w:rsidR="002C099B" w:rsidRPr="003C36FE" w:rsidRDefault="000969E8" w:rsidP="00582A95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22" w:lineRule="atLeast"/>
        <w:ind w:left="0" w:firstLine="0"/>
        <w:rPr>
          <w:rFonts w:asciiTheme="minorHAnsi" w:hAnsiTheme="minorHAnsi" w:cs="Arial"/>
          <w:b/>
          <w:sz w:val="24"/>
          <w:szCs w:val="24"/>
        </w:rPr>
      </w:pPr>
      <w:r w:rsidRPr="003C36FE">
        <w:rPr>
          <w:rFonts w:asciiTheme="minorHAnsi" w:hAnsiTheme="minorHAnsi" w:cs="Arial"/>
          <w:b/>
          <w:sz w:val="24"/>
          <w:szCs w:val="24"/>
        </w:rPr>
        <w:t>Załączniki do oferty:</w:t>
      </w:r>
    </w:p>
    <w:p w:rsidR="006737A5" w:rsidRPr="003C36FE" w:rsidRDefault="000969E8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proofErr w:type="gramStart"/>
      <w:r w:rsidRPr="003C36FE">
        <w:rPr>
          <w:rFonts w:asciiTheme="minorHAnsi" w:hAnsiTheme="minorHAnsi" w:cs="Arial"/>
          <w:sz w:val="24"/>
          <w:szCs w:val="24"/>
        </w:rPr>
        <w:t>1)  wypełniony</w:t>
      </w:r>
      <w:proofErr w:type="gramEnd"/>
      <w:r w:rsidRPr="003C36FE">
        <w:rPr>
          <w:rFonts w:asciiTheme="minorHAnsi" w:hAnsiTheme="minorHAnsi" w:cs="Arial"/>
          <w:sz w:val="24"/>
          <w:szCs w:val="24"/>
        </w:rPr>
        <w:t xml:space="preserve"> i podpisany formularz ofertowy</w:t>
      </w:r>
      <w:r w:rsidR="00533796" w:rsidRPr="003C36FE">
        <w:rPr>
          <w:rFonts w:asciiTheme="minorHAnsi" w:hAnsiTheme="minorHAnsi" w:cs="Arial"/>
          <w:sz w:val="24"/>
          <w:szCs w:val="24"/>
        </w:rPr>
        <w:t>,</w:t>
      </w:r>
    </w:p>
    <w:p w:rsidR="006737A5" w:rsidRPr="003C36FE" w:rsidRDefault="006737A5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>2) wykaz osób</w:t>
      </w:r>
      <w:r w:rsidR="00533796" w:rsidRPr="003C36FE">
        <w:rPr>
          <w:rFonts w:asciiTheme="minorHAnsi" w:hAnsiTheme="minorHAnsi" w:cs="Arial"/>
          <w:sz w:val="24"/>
          <w:szCs w:val="24"/>
        </w:rPr>
        <w:t xml:space="preserve"> wraz ze skanem uprawnień i zaświadczenie o przynależności do właściwej izby samorządu zawodowego,</w:t>
      </w:r>
    </w:p>
    <w:p w:rsidR="008802A3" w:rsidRPr="003C36FE" w:rsidRDefault="006737A5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>3</w:t>
      </w:r>
      <w:r w:rsidR="008802A3" w:rsidRPr="003C36FE">
        <w:rPr>
          <w:rFonts w:asciiTheme="minorHAnsi" w:hAnsiTheme="minorHAnsi" w:cs="Arial"/>
          <w:sz w:val="24"/>
          <w:szCs w:val="24"/>
        </w:rPr>
        <w:t>) karty katalogowe zaproponowanego oświetlenia</w:t>
      </w:r>
      <w:r w:rsidR="00533796" w:rsidRPr="003C36FE">
        <w:rPr>
          <w:rFonts w:asciiTheme="minorHAnsi" w:hAnsiTheme="minorHAnsi" w:cs="Arial"/>
          <w:sz w:val="24"/>
          <w:szCs w:val="24"/>
        </w:rPr>
        <w:t>,</w:t>
      </w:r>
    </w:p>
    <w:p w:rsidR="008802A3" w:rsidRPr="003C36FE" w:rsidRDefault="006737A5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>4</w:t>
      </w:r>
      <w:r w:rsidR="008802A3" w:rsidRPr="003C36FE">
        <w:rPr>
          <w:rFonts w:asciiTheme="minorHAnsi" w:hAnsiTheme="minorHAnsi" w:cs="Arial"/>
          <w:sz w:val="24"/>
          <w:szCs w:val="24"/>
        </w:rPr>
        <w:t>) certyfikaty i atesty</w:t>
      </w:r>
      <w:r w:rsidR="00533796" w:rsidRPr="003C36FE">
        <w:rPr>
          <w:rFonts w:asciiTheme="minorHAnsi" w:hAnsiTheme="minorHAnsi" w:cs="Arial"/>
          <w:sz w:val="24"/>
          <w:szCs w:val="24"/>
        </w:rPr>
        <w:t>.</w:t>
      </w:r>
    </w:p>
    <w:p w:rsidR="000969E8" w:rsidRPr="003C36FE" w:rsidRDefault="00FF7D8D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 xml:space="preserve"> </w:t>
      </w:r>
      <w:r w:rsidR="000969E8" w:rsidRPr="003C36FE">
        <w:rPr>
          <w:rFonts w:asciiTheme="minorHAnsi" w:hAnsiTheme="minorHAnsi" w:cs="Arial"/>
          <w:sz w:val="24"/>
          <w:szCs w:val="24"/>
        </w:rPr>
        <w:t>(wymienić pozostałe załączniki wymagane przez zamawiającego</w:t>
      </w:r>
      <w:r w:rsidR="00B93909" w:rsidRPr="003C36FE">
        <w:rPr>
          <w:rFonts w:asciiTheme="minorHAnsi" w:hAnsiTheme="minorHAnsi" w:cs="Arial"/>
          <w:sz w:val="24"/>
          <w:szCs w:val="24"/>
        </w:rPr>
        <w:t>)</w:t>
      </w:r>
    </w:p>
    <w:p w:rsidR="00E31383" w:rsidRPr="003C36FE" w:rsidRDefault="00E31383" w:rsidP="00582A95">
      <w:pPr>
        <w:shd w:val="clear" w:color="auto" w:fill="FFFFFF"/>
        <w:tabs>
          <w:tab w:val="left" w:pos="-171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sz w:val="24"/>
          <w:szCs w:val="24"/>
        </w:rPr>
      </w:pPr>
    </w:p>
    <w:p w:rsidR="00B93909" w:rsidRPr="003C36FE" w:rsidRDefault="00B93909" w:rsidP="00582A95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  <w:tab w:val="left" w:leader="dot" w:pos="9034"/>
        </w:tabs>
        <w:spacing w:line="22" w:lineRule="atLeast"/>
        <w:ind w:left="0" w:firstLine="0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b/>
          <w:spacing w:val="-3"/>
          <w:sz w:val="24"/>
          <w:szCs w:val="24"/>
        </w:rPr>
        <w:t>Osoba upoważniona do kontaktu z wykonawcami</w:t>
      </w:r>
      <w:r w:rsidRPr="003C36FE">
        <w:rPr>
          <w:rFonts w:asciiTheme="minorHAnsi" w:hAnsiTheme="minorHAnsi" w:cs="Arial"/>
          <w:b/>
          <w:sz w:val="24"/>
          <w:szCs w:val="24"/>
        </w:rPr>
        <w:t xml:space="preserve">: </w:t>
      </w:r>
    </w:p>
    <w:p w:rsidR="00B93909" w:rsidRPr="003C36FE" w:rsidRDefault="006737A5" w:rsidP="00582A95">
      <w:pPr>
        <w:shd w:val="clear" w:color="auto" w:fill="FFFFFF"/>
        <w:tabs>
          <w:tab w:val="left" w:pos="426"/>
          <w:tab w:val="left" w:leader="dot" w:pos="9034"/>
        </w:tabs>
        <w:spacing w:line="22" w:lineRule="atLeast"/>
        <w:rPr>
          <w:rFonts w:asciiTheme="minorHAnsi" w:hAnsiTheme="minorHAnsi" w:cs="Arial"/>
          <w:b/>
          <w:sz w:val="24"/>
          <w:szCs w:val="24"/>
        </w:rPr>
      </w:pPr>
      <w:r w:rsidRPr="003C36FE">
        <w:rPr>
          <w:rFonts w:asciiTheme="minorHAnsi" w:hAnsiTheme="minorHAnsi" w:cs="Arial"/>
          <w:b/>
          <w:sz w:val="24"/>
          <w:szCs w:val="24"/>
        </w:rPr>
        <w:t>Paweł Turniak</w:t>
      </w:r>
    </w:p>
    <w:p w:rsidR="00B93909" w:rsidRPr="003C36FE" w:rsidRDefault="00B93909" w:rsidP="00582A95">
      <w:pPr>
        <w:shd w:val="clear" w:color="auto" w:fill="FFFFFF"/>
        <w:tabs>
          <w:tab w:val="left" w:pos="426"/>
          <w:tab w:val="left" w:leader="dot" w:pos="9034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>(imię i nazwisko osoby do kontaktu)</w:t>
      </w:r>
    </w:p>
    <w:p w:rsidR="00B93909" w:rsidRPr="003C36FE" w:rsidRDefault="00C26E8A" w:rsidP="00582A95">
      <w:pPr>
        <w:shd w:val="clear" w:color="auto" w:fill="FFFFFF"/>
        <w:tabs>
          <w:tab w:val="left" w:pos="426"/>
          <w:tab w:val="left" w:leader="dot" w:pos="9034"/>
        </w:tabs>
        <w:spacing w:line="22" w:lineRule="atLeast"/>
        <w:rPr>
          <w:rFonts w:asciiTheme="minorHAnsi" w:hAnsiTheme="minorHAnsi" w:cs="Arial"/>
          <w:b/>
          <w:sz w:val="24"/>
          <w:szCs w:val="24"/>
        </w:rPr>
      </w:pPr>
      <w:r w:rsidRPr="003C36FE">
        <w:rPr>
          <w:rFonts w:asciiTheme="minorHAnsi" w:hAnsiTheme="minorHAnsi" w:cs="Arial"/>
          <w:b/>
          <w:sz w:val="24"/>
          <w:szCs w:val="24"/>
        </w:rPr>
        <w:t xml:space="preserve">44 </w:t>
      </w:r>
      <w:r w:rsidR="00FF7D8D" w:rsidRPr="003C36FE">
        <w:rPr>
          <w:rFonts w:asciiTheme="minorHAnsi" w:hAnsiTheme="minorHAnsi" w:cs="Arial"/>
          <w:b/>
          <w:sz w:val="24"/>
          <w:szCs w:val="24"/>
        </w:rPr>
        <w:t>61</w:t>
      </w:r>
      <w:r w:rsidR="006737A5" w:rsidRPr="003C36FE">
        <w:rPr>
          <w:rFonts w:asciiTheme="minorHAnsi" w:hAnsiTheme="minorHAnsi" w:cs="Arial"/>
          <w:b/>
          <w:sz w:val="24"/>
          <w:szCs w:val="24"/>
        </w:rPr>
        <w:t xml:space="preserve"> </w:t>
      </w:r>
      <w:r w:rsidR="00FF7D8D" w:rsidRPr="003C36FE">
        <w:rPr>
          <w:rFonts w:asciiTheme="minorHAnsi" w:hAnsiTheme="minorHAnsi" w:cs="Arial"/>
          <w:b/>
          <w:sz w:val="24"/>
          <w:szCs w:val="24"/>
        </w:rPr>
        <w:t>02</w:t>
      </w:r>
      <w:r w:rsidR="006737A5" w:rsidRPr="003C36FE">
        <w:rPr>
          <w:rFonts w:asciiTheme="minorHAnsi" w:hAnsiTheme="minorHAnsi" w:cs="Arial"/>
          <w:b/>
          <w:sz w:val="24"/>
          <w:szCs w:val="24"/>
        </w:rPr>
        <w:t xml:space="preserve"> </w:t>
      </w:r>
      <w:r w:rsidR="00FF7D8D" w:rsidRPr="003C36FE">
        <w:rPr>
          <w:rFonts w:asciiTheme="minorHAnsi" w:hAnsiTheme="minorHAnsi" w:cs="Arial"/>
          <w:b/>
          <w:sz w:val="24"/>
          <w:szCs w:val="24"/>
        </w:rPr>
        <w:t>5</w:t>
      </w:r>
      <w:r w:rsidR="006737A5" w:rsidRPr="003C36FE">
        <w:rPr>
          <w:rFonts w:asciiTheme="minorHAnsi" w:hAnsiTheme="minorHAnsi" w:cs="Arial"/>
          <w:b/>
          <w:sz w:val="24"/>
          <w:szCs w:val="24"/>
        </w:rPr>
        <w:t>18</w:t>
      </w:r>
    </w:p>
    <w:p w:rsidR="00B93909" w:rsidRPr="003C36FE" w:rsidRDefault="00B93909" w:rsidP="00582A95">
      <w:pPr>
        <w:shd w:val="clear" w:color="auto" w:fill="FFFFFF"/>
        <w:tabs>
          <w:tab w:val="left" w:pos="426"/>
          <w:tab w:val="left" w:leader="dot" w:pos="9034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>(nr telefonu)</w:t>
      </w:r>
    </w:p>
    <w:p w:rsidR="00E31383" w:rsidRPr="003C36FE" w:rsidRDefault="00E31383" w:rsidP="00582A95">
      <w:pPr>
        <w:shd w:val="clear" w:color="auto" w:fill="FFFFFF"/>
        <w:tabs>
          <w:tab w:val="left" w:pos="426"/>
          <w:tab w:val="left" w:leader="dot" w:pos="9034"/>
        </w:tabs>
        <w:spacing w:line="22" w:lineRule="atLeast"/>
        <w:rPr>
          <w:rFonts w:asciiTheme="minorHAnsi" w:hAnsiTheme="minorHAnsi" w:cs="Arial"/>
          <w:sz w:val="24"/>
          <w:szCs w:val="24"/>
        </w:rPr>
      </w:pPr>
    </w:p>
    <w:p w:rsidR="003D63A1" w:rsidRPr="003C36FE" w:rsidRDefault="003D63A1" w:rsidP="00582A95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22" w:lineRule="atLeast"/>
        <w:ind w:left="0" w:firstLine="0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>Wyjaśnienia treści ofert, uzupełnianie dokumentów i poprawianie oczywistych omyłek:</w:t>
      </w:r>
    </w:p>
    <w:p w:rsidR="003D63A1" w:rsidRPr="003C36FE" w:rsidRDefault="003D63A1" w:rsidP="00582A95">
      <w:pPr>
        <w:numPr>
          <w:ilvl w:val="1"/>
          <w:numId w:val="13"/>
        </w:numPr>
        <w:shd w:val="clear" w:color="auto" w:fill="FFFFFF"/>
        <w:tabs>
          <w:tab w:val="left" w:pos="426"/>
          <w:tab w:val="left" w:leader="dot" w:pos="9034"/>
        </w:tabs>
        <w:spacing w:line="22" w:lineRule="atLeast"/>
        <w:ind w:left="0" w:firstLine="0"/>
        <w:rPr>
          <w:rFonts w:asciiTheme="minorHAnsi" w:hAnsiTheme="minorHAnsi" w:cs="Arial"/>
          <w:sz w:val="24"/>
          <w:szCs w:val="24"/>
        </w:rPr>
      </w:pPr>
      <w:proofErr w:type="gramStart"/>
      <w:r w:rsidRPr="003C36FE">
        <w:rPr>
          <w:rFonts w:asciiTheme="minorHAnsi" w:hAnsiTheme="minorHAnsi" w:cs="Arial"/>
          <w:sz w:val="24"/>
          <w:szCs w:val="24"/>
        </w:rPr>
        <w:t>w</w:t>
      </w:r>
      <w:proofErr w:type="gramEnd"/>
      <w:r w:rsidRPr="003C36FE">
        <w:rPr>
          <w:rFonts w:asciiTheme="minorHAnsi" w:hAnsiTheme="minorHAnsi" w:cs="Arial"/>
          <w:sz w:val="24"/>
          <w:szCs w:val="24"/>
        </w:rPr>
        <w:t xml:space="preserve"> toku badania i oceny ofert Zamawiający może żądać od Wykonawców wyjaśnień dotyczących treści złożonych ofert oraz wyjaśnień dotyczących treści oświadczeń lub dokumentów potwierdzających spełnianie warunków wymagalnego przedmiotu zamówienia,</w:t>
      </w:r>
    </w:p>
    <w:p w:rsidR="003D63A1" w:rsidRPr="003C36FE" w:rsidRDefault="003D63A1" w:rsidP="00582A95">
      <w:pPr>
        <w:numPr>
          <w:ilvl w:val="1"/>
          <w:numId w:val="13"/>
        </w:numPr>
        <w:shd w:val="clear" w:color="auto" w:fill="FFFFFF"/>
        <w:tabs>
          <w:tab w:val="left" w:pos="426"/>
          <w:tab w:val="left" w:leader="dot" w:pos="9034"/>
        </w:tabs>
        <w:spacing w:line="22" w:lineRule="atLeast"/>
        <w:ind w:left="0" w:firstLine="0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 xml:space="preserve">Zamawiający przewiduje możliwość wezwania Wykonawcy do uzupełnienia dokumentów (nie dotyczy formularza ofertowego), </w:t>
      </w:r>
    </w:p>
    <w:p w:rsidR="003D63A1" w:rsidRPr="003C36FE" w:rsidRDefault="003D63A1" w:rsidP="00582A95">
      <w:pPr>
        <w:numPr>
          <w:ilvl w:val="1"/>
          <w:numId w:val="13"/>
        </w:numPr>
        <w:shd w:val="clear" w:color="auto" w:fill="FFFFFF"/>
        <w:tabs>
          <w:tab w:val="left" w:pos="426"/>
          <w:tab w:val="left" w:leader="dot" w:pos="9034"/>
        </w:tabs>
        <w:spacing w:line="22" w:lineRule="atLeast"/>
        <w:ind w:left="0" w:firstLine="0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>Zamawiający poprawi w tekście oferty oczywiste omyłki pisarskie, oczywiste omyłki rachunkowe, z uwzględnieniem konsekwencji rachunkowych dokonanych poprawek, inne omyłki polegające na niezgodności oferty z Zapytaniem ofertowym, niepowodujące istotnych zmian w treści oferty, niezwłocznie zawiadamiając o tym Wykonawcę, którego oferta została poprawiona.</w:t>
      </w:r>
    </w:p>
    <w:p w:rsidR="003D63A1" w:rsidRPr="003C36FE" w:rsidRDefault="003D63A1" w:rsidP="00582A95">
      <w:pPr>
        <w:shd w:val="clear" w:color="auto" w:fill="FFFFFF"/>
        <w:tabs>
          <w:tab w:val="left" w:pos="426"/>
          <w:tab w:val="left" w:leader="dot" w:pos="9034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>Sposób oceny zgodności oferty z treścią niniejszej zapytania ofertowego: ocena zgodności oferty z treścią niniejszego zapytania ofertowego przeprowadzona zostanie na podstawie analizy dokumentów i materiałów (w zakresie wymaganym przez Zamawiającego), jakie Wykonawca zawarł w swej ofercie.</w:t>
      </w:r>
    </w:p>
    <w:p w:rsidR="00992E08" w:rsidRPr="003C36FE" w:rsidRDefault="00992E08" w:rsidP="00582A95">
      <w:pPr>
        <w:shd w:val="clear" w:color="auto" w:fill="FFFFFF"/>
        <w:tabs>
          <w:tab w:val="left" w:pos="426"/>
          <w:tab w:val="left" w:leader="dot" w:pos="9034"/>
        </w:tabs>
        <w:spacing w:line="22" w:lineRule="atLeast"/>
        <w:rPr>
          <w:rFonts w:asciiTheme="minorHAnsi" w:hAnsiTheme="minorHAnsi" w:cs="Arial"/>
          <w:sz w:val="24"/>
          <w:szCs w:val="24"/>
        </w:rPr>
      </w:pPr>
    </w:p>
    <w:p w:rsidR="00B93909" w:rsidRPr="003C36FE" w:rsidRDefault="00021B9C" w:rsidP="00582A95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22" w:lineRule="atLeast"/>
        <w:ind w:left="0" w:firstLine="0"/>
        <w:rPr>
          <w:rFonts w:asciiTheme="minorHAnsi" w:hAnsiTheme="minorHAnsi" w:cs="Arial"/>
          <w:b/>
          <w:sz w:val="24"/>
          <w:szCs w:val="24"/>
        </w:rPr>
      </w:pPr>
      <w:r w:rsidRPr="003C36FE">
        <w:rPr>
          <w:rFonts w:asciiTheme="minorHAnsi" w:hAnsiTheme="minorHAnsi" w:cs="Arial"/>
          <w:b/>
          <w:sz w:val="24"/>
          <w:szCs w:val="24"/>
        </w:rPr>
        <w:t>Dodatkowe informacje:</w:t>
      </w:r>
    </w:p>
    <w:p w:rsidR="000234E1" w:rsidRPr="003C36FE" w:rsidRDefault="000234E1" w:rsidP="00582A95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leader="dot" w:pos="8990"/>
        </w:tabs>
        <w:spacing w:line="22" w:lineRule="atLeast"/>
        <w:ind w:left="0" w:firstLine="0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 xml:space="preserve">Oferty należy składać na załączonym wzorze oferty – </w:t>
      </w:r>
      <w:r w:rsidRPr="003C36FE">
        <w:rPr>
          <w:rFonts w:asciiTheme="minorHAnsi" w:hAnsiTheme="minorHAnsi" w:cs="Arial"/>
          <w:b/>
          <w:sz w:val="24"/>
          <w:szCs w:val="24"/>
        </w:rPr>
        <w:t xml:space="preserve">załącznik nr </w:t>
      </w:r>
      <w:r w:rsidR="00FF7D8D" w:rsidRPr="003C36FE">
        <w:rPr>
          <w:rFonts w:asciiTheme="minorHAnsi" w:hAnsiTheme="minorHAnsi" w:cs="Arial"/>
          <w:b/>
          <w:sz w:val="24"/>
          <w:szCs w:val="24"/>
        </w:rPr>
        <w:t>1</w:t>
      </w:r>
      <w:r w:rsidRPr="003C36FE">
        <w:rPr>
          <w:rFonts w:asciiTheme="minorHAnsi" w:hAnsiTheme="minorHAnsi" w:cs="Arial"/>
          <w:sz w:val="24"/>
          <w:szCs w:val="24"/>
        </w:rPr>
        <w:t xml:space="preserve"> do niniejszego zapytania ofertowego.</w:t>
      </w:r>
    </w:p>
    <w:p w:rsidR="000234E1" w:rsidRPr="003C36FE" w:rsidRDefault="000234E1" w:rsidP="00582A95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leader="dot" w:pos="8990"/>
        </w:tabs>
        <w:spacing w:line="22" w:lineRule="atLeast"/>
        <w:ind w:left="0" w:firstLine="0"/>
        <w:rPr>
          <w:rFonts w:asciiTheme="minorHAnsi" w:hAnsiTheme="minorHAnsi" w:cs="Arial"/>
          <w:b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 xml:space="preserve">Ofertę należy sporządzić w </w:t>
      </w:r>
      <w:r w:rsidRPr="003C36FE">
        <w:rPr>
          <w:rFonts w:asciiTheme="minorHAnsi" w:hAnsiTheme="minorHAnsi" w:cs="Arial"/>
          <w:b/>
          <w:sz w:val="24"/>
          <w:szCs w:val="24"/>
        </w:rPr>
        <w:t xml:space="preserve">formie </w:t>
      </w:r>
      <w:r w:rsidR="00FF7D8D" w:rsidRPr="003C36FE">
        <w:rPr>
          <w:rFonts w:asciiTheme="minorHAnsi" w:hAnsiTheme="minorHAnsi" w:cs="Arial"/>
          <w:b/>
          <w:sz w:val="24"/>
          <w:szCs w:val="24"/>
        </w:rPr>
        <w:t>skanu</w:t>
      </w:r>
      <w:r w:rsidRPr="003C36FE">
        <w:rPr>
          <w:rFonts w:asciiTheme="minorHAnsi" w:hAnsiTheme="minorHAnsi" w:cs="Arial"/>
          <w:sz w:val="24"/>
          <w:szCs w:val="24"/>
        </w:rPr>
        <w:t xml:space="preserve">, w języku polskim. </w:t>
      </w:r>
    </w:p>
    <w:p w:rsidR="000234E1" w:rsidRPr="003C36FE" w:rsidRDefault="000234E1" w:rsidP="00582A95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leader="dot" w:pos="8990"/>
        </w:tabs>
        <w:spacing w:line="22" w:lineRule="atLeast"/>
        <w:ind w:left="0" w:firstLine="0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>Termin związania ofertą wynosi 30 dni</w:t>
      </w:r>
      <w:r w:rsidR="003C36FE" w:rsidRPr="003C36FE">
        <w:rPr>
          <w:rFonts w:asciiTheme="minorHAnsi" w:hAnsiTheme="minorHAnsi" w:cs="Arial"/>
          <w:sz w:val="24"/>
          <w:szCs w:val="24"/>
        </w:rPr>
        <w:t xml:space="preserve"> od terminu składania ofert wyznaczonego przez Zamawiającego</w:t>
      </w:r>
      <w:r w:rsidRPr="003C36FE">
        <w:rPr>
          <w:rFonts w:asciiTheme="minorHAnsi" w:hAnsiTheme="minorHAnsi" w:cs="Arial"/>
          <w:sz w:val="24"/>
          <w:szCs w:val="24"/>
        </w:rPr>
        <w:t xml:space="preserve">. </w:t>
      </w:r>
    </w:p>
    <w:p w:rsidR="000234E1" w:rsidRPr="003C36FE" w:rsidRDefault="000234E1" w:rsidP="00582A95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leader="dot" w:pos="8990"/>
        </w:tabs>
        <w:spacing w:line="22" w:lineRule="atLeast"/>
        <w:ind w:left="0" w:firstLine="0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 xml:space="preserve">Zamawiający nie dopuszcza składania ofert wariantowych. </w:t>
      </w:r>
    </w:p>
    <w:p w:rsidR="000234E1" w:rsidRPr="003C36FE" w:rsidRDefault="000234E1" w:rsidP="00582A95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leader="dot" w:pos="8990"/>
        </w:tabs>
        <w:spacing w:line="22" w:lineRule="atLeast"/>
        <w:ind w:left="0" w:firstLine="0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>Formularz ofertowy wraz z załącznikami musi być podpisany przez osoby upoważnione do reprezentacji Wykonawcy. Za osoby uprawnione do reprezentowania Wykonawcy uznaje się osoby upoważnione wskazane we właściwym rejestrze lub centralnej ewidencji i informacji o działalności gospodarczej bądź w stosownym pełnomocnictwie. Jeżeli pełnomocnictwo do podpisania oferty nie wynika z dokumentu rejestrowego, do oferty należy załączyć stosowne pełnomocnictwo w formie oryginału lub kopii poświadczonej za zgodność.</w:t>
      </w:r>
    </w:p>
    <w:p w:rsidR="000234E1" w:rsidRPr="003C36FE" w:rsidRDefault="000234E1" w:rsidP="00582A95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leader="dot" w:pos="8990"/>
        </w:tabs>
        <w:spacing w:line="22" w:lineRule="atLeast"/>
        <w:ind w:left="0" w:firstLine="0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 xml:space="preserve">Zapytanie ofertowe może zostać zmienione przed upływem terminu składania ofert przewidzianym w zapytaniu ofertowym. W takim przypadku do opublikowanego zapytania ofertowego zostanie dołączona informacje o zmianie, która zawierać </w:t>
      </w:r>
      <w:proofErr w:type="gramStart"/>
      <w:r w:rsidRPr="003C36FE">
        <w:rPr>
          <w:rFonts w:asciiTheme="minorHAnsi" w:hAnsiTheme="minorHAnsi" w:cs="Arial"/>
          <w:sz w:val="24"/>
          <w:szCs w:val="24"/>
        </w:rPr>
        <w:t>będzie co</w:t>
      </w:r>
      <w:proofErr w:type="gramEnd"/>
      <w:r w:rsidRPr="003C36FE">
        <w:rPr>
          <w:rFonts w:asciiTheme="minorHAnsi" w:hAnsiTheme="minorHAnsi" w:cs="Arial"/>
          <w:sz w:val="24"/>
          <w:szCs w:val="24"/>
        </w:rPr>
        <w:t xml:space="preserve"> najmniej: datę upublicznienia zmienionego zapytania ofertowego, jego numer, a także opis dokonanych zmian. Zamawiający przedłuży termin składania ofert o czas niezbędny do wprowadzenia zmian w ofertach, jeżeli jest to konieczne z uwagi na zakres wprowadzonych zmian. </w:t>
      </w:r>
    </w:p>
    <w:p w:rsidR="000234E1" w:rsidRPr="003C36FE" w:rsidRDefault="000234E1" w:rsidP="00582A95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leader="dot" w:pos="8990"/>
        </w:tabs>
        <w:spacing w:line="22" w:lineRule="atLeast"/>
        <w:ind w:left="0" w:firstLine="0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 xml:space="preserve">Wykonawca może złożyć tylko jedną ofertę. </w:t>
      </w:r>
    </w:p>
    <w:p w:rsidR="000234E1" w:rsidRPr="003C36FE" w:rsidRDefault="000234E1" w:rsidP="00582A95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leader="dot" w:pos="8990"/>
        </w:tabs>
        <w:spacing w:line="22" w:lineRule="atLeast"/>
        <w:ind w:left="0" w:firstLine="0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 xml:space="preserve">Wykonawca może dokonać zmian lub wycofać złożoną ofertę przed upływem terminu wyznaczonego do składania ofert. </w:t>
      </w:r>
    </w:p>
    <w:p w:rsidR="000234E1" w:rsidRPr="003C36FE" w:rsidRDefault="000234E1" w:rsidP="00582A95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leader="dot" w:pos="8990"/>
        </w:tabs>
        <w:spacing w:line="22" w:lineRule="atLeast"/>
        <w:ind w:left="0" w:firstLine="0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>Oferty otrzymane po terminie składania ofert zostaną zw</w:t>
      </w:r>
      <w:r w:rsidR="003C36FE" w:rsidRPr="003C36FE">
        <w:rPr>
          <w:rFonts w:asciiTheme="minorHAnsi" w:hAnsiTheme="minorHAnsi" w:cs="Arial"/>
          <w:sz w:val="24"/>
          <w:szCs w:val="24"/>
        </w:rPr>
        <w:t xml:space="preserve">rócone </w:t>
      </w:r>
      <w:r w:rsidRPr="003C36FE">
        <w:rPr>
          <w:rFonts w:asciiTheme="minorHAnsi" w:hAnsiTheme="minorHAnsi" w:cs="Arial"/>
          <w:sz w:val="24"/>
          <w:szCs w:val="24"/>
        </w:rPr>
        <w:t xml:space="preserve">wykonawcom. </w:t>
      </w:r>
    </w:p>
    <w:p w:rsidR="000234E1" w:rsidRPr="003C36FE" w:rsidRDefault="000234E1" w:rsidP="00582A95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leader="dot" w:pos="8990"/>
        </w:tabs>
        <w:spacing w:line="22" w:lineRule="atLeast"/>
        <w:ind w:left="0" w:firstLine="0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 xml:space="preserve">Oferta niezgodna z zapytaniem ofertowym nie stanowi oferty ważnej. </w:t>
      </w:r>
    </w:p>
    <w:p w:rsidR="000234E1" w:rsidRPr="003C36FE" w:rsidRDefault="000234E1" w:rsidP="00582A95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leader="dot" w:pos="8990"/>
        </w:tabs>
        <w:spacing w:line="22" w:lineRule="atLeast"/>
        <w:ind w:left="0" w:firstLine="0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 xml:space="preserve">Dla skuteczności niniejszego postępowania o zamówienie publiczne wystarczające jest otrzymanie przez Zamawiającego jednej ważnej oferty niepodlegającej odrzuceniu. </w:t>
      </w:r>
    </w:p>
    <w:p w:rsidR="000234E1" w:rsidRPr="003C36FE" w:rsidRDefault="000234E1" w:rsidP="00582A95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leader="dot" w:pos="8990"/>
        </w:tabs>
        <w:spacing w:line="22" w:lineRule="atLeast"/>
        <w:ind w:left="0" w:firstLine="0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 xml:space="preserve">Zamawiający zastrzega sobie prawo swobodnego wyboru oferty, unieważnienia postępowania na każdym etapie postępowania lub jego zamknięcia bez wybrania którejkolwiek z ofert. </w:t>
      </w:r>
    </w:p>
    <w:p w:rsidR="000234E1" w:rsidRPr="003C36FE" w:rsidRDefault="000234E1" w:rsidP="00582A95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leader="dot" w:pos="8990"/>
        </w:tabs>
        <w:spacing w:line="22" w:lineRule="atLeast"/>
        <w:ind w:left="0" w:firstLine="0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 xml:space="preserve">Zamawiający udostępnia zestawienie złożonych ofert w postępowaniu: </w:t>
      </w:r>
    </w:p>
    <w:p w:rsidR="000234E1" w:rsidRPr="003C36FE" w:rsidRDefault="000234E1" w:rsidP="00582A95">
      <w:pPr>
        <w:tabs>
          <w:tab w:val="left" w:pos="426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 xml:space="preserve">- na wniosek wykonawcy, który złożył ofertę, </w:t>
      </w:r>
    </w:p>
    <w:p w:rsidR="000234E1" w:rsidRPr="003C36FE" w:rsidRDefault="000234E1" w:rsidP="00582A95">
      <w:pPr>
        <w:tabs>
          <w:tab w:val="left" w:pos="426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 xml:space="preserve">- wg własnego uznania na stronie, na której zostało upublicznione zapytanie ofertowe. </w:t>
      </w:r>
    </w:p>
    <w:p w:rsidR="000234E1" w:rsidRPr="003C36FE" w:rsidRDefault="000234E1" w:rsidP="00582A95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leader="dot" w:pos="8990"/>
        </w:tabs>
        <w:spacing w:line="22" w:lineRule="atLeast"/>
        <w:ind w:left="0" w:firstLine="0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 xml:space="preserve">Informację o wyniku </w:t>
      </w:r>
      <w:proofErr w:type="gramStart"/>
      <w:r w:rsidRPr="003C36FE">
        <w:rPr>
          <w:rFonts w:asciiTheme="minorHAnsi" w:hAnsiTheme="minorHAnsi" w:cs="Arial"/>
          <w:sz w:val="24"/>
          <w:szCs w:val="24"/>
        </w:rPr>
        <w:t>postępowania (co</w:t>
      </w:r>
      <w:proofErr w:type="gramEnd"/>
      <w:r w:rsidRPr="003C36FE">
        <w:rPr>
          <w:rFonts w:asciiTheme="minorHAnsi" w:hAnsiTheme="minorHAnsi" w:cs="Arial"/>
          <w:sz w:val="24"/>
          <w:szCs w:val="24"/>
        </w:rPr>
        <w:t xml:space="preserve"> najmniej nazwę (firmę) albo imię i nazwisko, siedzibę albo miejsce zamieszkania wybranego wykonawcy, a także cenę wybranej oferty) zamawiający upublicznia w taki sposób, w jakim zostało upublicznione zapytanie ofertowe (poprzez skierowanie do potencjalnych wykonawców/ogłoszenie na stronie internetowej). </w:t>
      </w:r>
    </w:p>
    <w:p w:rsidR="000234E1" w:rsidRPr="003C36FE" w:rsidRDefault="000234E1" w:rsidP="00582A95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leader="dot" w:pos="8990"/>
        </w:tabs>
        <w:spacing w:line="22" w:lineRule="atLeast"/>
        <w:ind w:left="0" w:firstLine="0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 xml:space="preserve">Niezwłocznie po wyborze najkorzystniejszej oferty, zamawiający zawiera umowę w sprawie zamówienia publicznego z wyłonionym wykonawcą (udziela zamówienia). </w:t>
      </w:r>
    </w:p>
    <w:p w:rsidR="000234E1" w:rsidRPr="003C36FE" w:rsidRDefault="000234E1" w:rsidP="00582A95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leader="dot" w:pos="8990"/>
        </w:tabs>
        <w:spacing w:line="22" w:lineRule="atLeast"/>
        <w:ind w:left="0" w:firstLine="0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>Zamawiający zastrzega sobie prawo wyboru kolejnej najlepszej oferty w przypadku rezygnacji z podpisania umowy przez wykonawcę, który został wybrany.</w:t>
      </w:r>
    </w:p>
    <w:p w:rsidR="000234E1" w:rsidRPr="003C36FE" w:rsidRDefault="000234E1" w:rsidP="00582A95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leader="dot" w:pos="8990"/>
        </w:tabs>
        <w:spacing w:line="22" w:lineRule="atLeast"/>
        <w:ind w:left="0" w:firstLine="0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>Zamawiający zastrzega, że Wykonawcy mogą wnioskować o wyjaśnienia lub uszczegółowienie dotyczące treści Zapy</w:t>
      </w:r>
      <w:r w:rsidR="003C36FE" w:rsidRPr="003C36FE">
        <w:rPr>
          <w:rFonts w:asciiTheme="minorHAnsi" w:hAnsiTheme="minorHAnsi" w:cs="Arial"/>
          <w:sz w:val="24"/>
          <w:szCs w:val="24"/>
        </w:rPr>
        <w:t>tania ofertowego najpóźniej do 24</w:t>
      </w:r>
      <w:r w:rsidRPr="003C36FE">
        <w:rPr>
          <w:rFonts w:asciiTheme="minorHAnsi" w:hAnsiTheme="minorHAnsi" w:cs="Arial"/>
          <w:sz w:val="24"/>
          <w:szCs w:val="24"/>
        </w:rPr>
        <w:t xml:space="preserve"> godzin przed terminem składania ofert, wysyłając zapytanie na adres mailowy: </w:t>
      </w:r>
      <w:r w:rsidR="003C36FE" w:rsidRPr="003C36FE">
        <w:rPr>
          <w:rFonts w:asciiTheme="minorHAnsi" w:hAnsiTheme="minorHAnsi" w:cs="Arial"/>
          <w:sz w:val="24"/>
          <w:szCs w:val="24"/>
        </w:rPr>
        <w:t>p.turniak</w:t>
      </w:r>
      <w:r w:rsidR="00E31383" w:rsidRPr="003C36FE">
        <w:rPr>
          <w:rFonts w:asciiTheme="minorHAnsi" w:hAnsiTheme="minorHAnsi" w:cs="Arial"/>
          <w:sz w:val="24"/>
          <w:szCs w:val="24"/>
        </w:rPr>
        <w:t>@sulejow.</w:t>
      </w:r>
      <w:proofErr w:type="gramStart"/>
      <w:r w:rsidR="00E31383" w:rsidRPr="003C36FE">
        <w:rPr>
          <w:rFonts w:asciiTheme="minorHAnsi" w:hAnsiTheme="minorHAnsi" w:cs="Arial"/>
          <w:sz w:val="24"/>
          <w:szCs w:val="24"/>
        </w:rPr>
        <w:t>pl</w:t>
      </w:r>
      <w:proofErr w:type="gramEnd"/>
      <w:r w:rsidRPr="003C36FE">
        <w:rPr>
          <w:rFonts w:asciiTheme="minorHAnsi" w:hAnsiTheme="minorHAnsi" w:cs="Arial"/>
          <w:sz w:val="24"/>
          <w:szCs w:val="24"/>
        </w:rPr>
        <w:t xml:space="preserve">. </w:t>
      </w:r>
    </w:p>
    <w:p w:rsidR="000234E1" w:rsidRPr="003C36FE" w:rsidRDefault="000234E1" w:rsidP="00582A95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leader="dot" w:pos="8990"/>
        </w:tabs>
        <w:spacing w:line="22" w:lineRule="atLeast"/>
        <w:ind w:left="0" w:firstLine="0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>Wykonawcy ponoszą wszelkie koszty własne związane z przygotowaniem i złożeniem oferty, niezależnie od wyników postępowania. Zamawiający nie odpowiada za koszty poniesione przez Wykonawców w związku z przygotowaniem i złożeniem oferty.</w:t>
      </w:r>
    </w:p>
    <w:p w:rsidR="000234E1" w:rsidRPr="003C36FE" w:rsidRDefault="000234E1" w:rsidP="00582A95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leader="dot" w:pos="8990"/>
        </w:tabs>
        <w:spacing w:line="22" w:lineRule="atLeast"/>
        <w:ind w:left="0" w:firstLine="0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 xml:space="preserve">Ewentualne poprawki w ofercie muszą być naniesione czytelnie oraz opatrzone podpisem osoby uprawnionej do reprezentowania Wykonawcy. </w:t>
      </w:r>
    </w:p>
    <w:p w:rsidR="000234E1" w:rsidRPr="003C36FE" w:rsidRDefault="000234E1" w:rsidP="00582A95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leader="dot" w:pos="8990"/>
        </w:tabs>
        <w:spacing w:line="22" w:lineRule="atLeast"/>
        <w:ind w:left="0" w:firstLine="0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>Kopie wszystkich dokumentów dołączonych do oferty mus</w:t>
      </w:r>
      <w:r w:rsidR="00E31383" w:rsidRPr="003C36FE">
        <w:rPr>
          <w:rFonts w:asciiTheme="minorHAnsi" w:hAnsiTheme="minorHAnsi" w:cs="Arial"/>
          <w:sz w:val="24"/>
          <w:szCs w:val="24"/>
        </w:rPr>
        <w:t>zą być potwierdzone za zgodność</w:t>
      </w:r>
      <w:r w:rsidRPr="003C36FE">
        <w:rPr>
          <w:rFonts w:asciiTheme="minorHAnsi" w:hAnsiTheme="minorHAnsi" w:cs="Arial"/>
          <w:sz w:val="24"/>
          <w:szCs w:val="24"/>
        </w:rPr>
        <w:t xml:space="preserve"> z oryginałem przez Wykonawcę. </w:t>
      </w:r>
    </w:p>
    <w:p w:rsidR="000234E1" w:rsidRPr="003C36FE" w:rsidRDefault="000234E1" w:rsidP="00582A95">
      <w:pPr>
        <w:numPr>
          <w:ilvl w:val="0"/>
          <w:numId w:val="2"/>
        </w:numPr>
        <w:shd w:val="clear" w:color="auto" w:fill="FFFFFF"/>
        <w:tabs>
          <w:tab w:val="left" w:pos="0"/>
          <w:tab w:val="left" w:pos="426"/>
          <w:tab w:val="left" w:leader="dot" w:pos="8990"/>
        </w:tabs>
        <w:spacing w:line="22" w:lineRule="atLeast"/>
        <w:ind w:left="0" w:firstLine="0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hAnsiTheme="minorHAnsi" w:cs="Arial"/>
          <w:sz w:val="24"/>
          <w:szCs w:val="24"/>
        </w:rPr>
        <w:t>Nie ujawnia się informacji stanowiących tajemnicę przedsiębiorstwa w rozumieniu przepisów o zwalczaniu nieuczciwej konkurencji, jeżeli wykonawca, nie później niż w terminie składania ofert, zastrzegł, że nie mogą być one udostępniane oraz wykazał, iż zastrzeżone informacje stanowią tajemnicę przedsiębiorstwa. Stosowne zastrzeżenie, co do tajemnicy przedsiębiorstwa, Wykonawca winien złożyć na „Formularzu Ofertowym". W sytuacji zastrzeżenia części oferty, jako tajemnicy przedsiębiorstwa, Wykonawca zobowiązany jest do oferty załączyć uzasadnienie w kwestii związanej z informacją stanowiącą tajemnicę przedsiębiorstwa. Niezłożenie stosownego uzasadnienia do oferty w części dotyczącej tajemnicy przedsiębiorstwa upoważni Zamawiającego do odtajnienia dokumentów i ujawnienia ich na wniosek uczestników postępowania.</w:t>
      </w:r>
    </w:p>
    <w:p w:rsidR="000234E1" w:rsidRPr="003C36FE" w:rsidRDefault="000234E1" w:rsidP="00582A95">
      <w:pPr>
        <w:shd w:val="clear" w:color="auto" w:fill="FFFFFF"/>
        <w:tabs>
          <w:tab w:val="left" w:pos="0"/>
          <w:tab w:val="left" w:pos="426"/>
          <w:tab w:val="left" w:leader="dot" w:pos="8990"/>
        </w:tabs>
        <w:spacing w:line="22" w:lineRule="atLeast"/>
        <w:rPr>
          <w:rFonts w:asciiTheme="minorHAnsi" w:hAnsiTheme="minorHAnsi" w:cs="Arial"/>
          <w:sz w:val="24"/>
          <w:szCs w:val="24"/>
        </w:rPr>
      </w:pPr>
    </w:p>
    <w:p w:rsidR="000234E1" w:rsidRPr="003C36FE" w:rsidRDefault="000234E1" w:rsidP="00582A95">
      <w:pPr>
        <w:numPr>
          <w:ilvl w:val="0"/>
          <w:numId w:val="1"/>
        </w:numPr>
        <w:shd w:val="clear" w:color="auto" w:fill="FFFFFF"/>
        <w:tabs>
          <w:tab w:val="clear" w:pos="708"/>
          <w:tab w:val="left" w:pos="-171"/>
          <w:tab w:val="left" w:pos="426"/>
          <w:tab w:val="left" w:leader="dot" w:pos="8990"/>
        </w:tabs>
        <w:spacing w:line="22" w:lineRule="atLeast"/>
        <w:ind w:left="0" w:firstLine="0"/>
        <w:rPr>
          <w:rFonts w:asciiTheme="minorHAnsi" w:hAnsiTheme="minorHAnsi" w:cs="Arial"/>
          <w:b/>
          <w:sz w:val="24"/>
          <w:szCs w:val="24"/>
        </w:rPr>
      </w:pPr>
      <w:r w:rsidRPr="003C36FE">
        <w:rPr>
          <w:rFonts w:asciiTheme="minorHAnsi" w:hAnsiTheme="minorHAnsi" w:cs="Arial"/>
          <w:b/>
          <w:sz w:val="24"/>
          <w:szCs w:val="24"/>
        </w:rPr>
        <w:t>Obowiązek informacyjny na podstawie artykułu 13 RODO:</w:t>
      </w:r>
    </w:p>
    <w:p w:rsidR="000234E1" w:rsidRPr="003C36FE" w:rsidRDefault="000234E1" w:rsidP="00582A95">
      <w:pPr>
        <w:pStyle w:val="Normalny1"/>
        <w:tabs>
          <w:tab w:val="left" w:pos="426"/>
        </w:tabs>
        <w:spacing w:line="22" w:lineRule="atLeast"/>
        <w:rPr>
          <w:rStyle w:val="Brak"/>
          <w:rFonts w:asciiTheme="minorHAnsi" w:hAnsiTheme="minorHAnsi" w:cs="Times New Roman"/>
        </w:rPr>
      </w:pPr>
      <w:r w:rsidRPr="003C36FE">
        <w:rPr>
          <w:rStyle w:val="Brak"/>
          <w:rFonts w:asciiTheme="minorHAnsi" w:hAnsiTheme="minorHAnsi" w:cs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3C36FE">
        <w:rPr>
          <w:rStyle w:val="Brak"/>
          <w:rFonts w:asciiTheme="minorHAnsi" w:hAnsiTheme="minorHAnsi" w:cs="Times New Roman"/>
        </w:rPr>
        <w:t>str</w:t>
      </w:r>
      <w:proofErr w:type="gramEnd"/>
      <w:r w:rsidRPr="003C36FE">
        <w:rPr>
          <w:rStyle w:val="Brak"/>
          <w:rFonts w:asciiTheme="minorHAnsi" w:hAnsiTheme="minorHAnsi" w:cs="Times New Roman"/>
        </w:rPr>
        <w:t xml:space="preserve">. 1), dalej „RODO”, informuję, że: </w:t>
      </w:r>
    </w:p>
    <w:p w:rsidR="000234E1" w:rsidRPr="003C36FE" w:rsidRDefault="000234E1" w:rsidP="00582A95">
      <w:pPr>
        <w:pStyle w:val="Normalny1"/>
        <w:numPr>
          <w:ilvl w:val="0"/>
          <w:numId w:val="4"/>
        </w:numPr>
        <w:tabs>
          <w:tab w:val="left" w:pos="426"/>
        </w:tabs>
        <w:spacing w:line="22" w:lineRule="atLeast"/>
        <w:ind w:left="0" w:firstLine="0"/>
        <w:rPr>
          <w:rFonts w:asciiTheme="minorHAnsi" w:hAnsiTheme="minorHAnsi" w:cs="Times New Roman"/>
        </w:rPr>
      </w:pPr>
      <w:proofErr w:type="gramStart"/>
      <w:r w:rsidRPr="003C36FE">
        <w:rPr>
          <w:rFonts w:asciiTheme="minorHAnsi" w:hAnsiTheme="minorHAnsi" w:cs="Times New Roman"/>
        </w:rPr>
        <w:t>administratorem</w:t>
      </w:r>
      <w:proofErr w:type="gramEnd"/>
      <w:r w:rsidRPr="003C36FE">
        <w:rPr>
          <w:rFonts w:asciiTheme="minorHAnsi" w:hAnsiTheme="minorHAnsi" w:cs="Times New Roman"/>
        </w:rPr>
        <w:t xml:space="preserve"> danych osobowych Wykonawców uczestniczących w postępowaniu jest Burmistrz Sulejowa, ul. Konecka 42, 97-330 Sulejów, może Pani/Pan uzyskać informacje o przetwarzaniu Pani/Pana danych osobowych w Urzędzie Miejskim w Sulejowie, ul. Konecka 42, 97-330 Sulejów;</w:t>
      </w:r>
    </w:p>
    <w:p w:rsidR="003C36FE" w:rsidRPr="003C36FE" w:rsidRDefault="000234E1" w:rsidP="00582A95">
      <w:pPr>
        <w:pStyle w:val="Normalny1"/>
        <w:numPr>
          <w:ilvl w:val="0"/>
          <w:numId w:val="6"/>
        </w:numPr>
        <w:tabs>
          <w:tab w:val="left" w:pos="426"/>
        </w:tabs>
        <w:spacing w:line="22" w:lineRule="atLeast"/>
        <w:ind w:left="0" w:firstLine="0"/>
        <w:rPr>
          <w:rFonts w:asciiTheme="minorHAnsi" w:hAnsiTheme="minorHAnsi" w:cs="Times New Roman"/>
        </w:rPr>
      </w:pPr>
      <w:proofErr w:type="gramStart"/>
      <w:r w:rsidRPr="003C36FE">
        <w:rPr>
          <w:rFonts w:asciiTheme="minorHAnsi" w:hAnsiTheme="minorHAnsi" w:cs="Times New Roman"/>
        </w:rPr>
        <w:t>inspektorem</w:t>
      </w:r>
      <w:proofErr w:type="gramEnd"/>
      <w:r w:rsidRPr="003C36FE">
        <w:rPr>
          <w:rFonts w:asciiTheme="minorHAnsi" w:hAnsiTheme="minorHAnsi" w:cs="Times New Roman"/>
        </w:rPr>
        <w:t xml:space="preserve"> ochrony danych osobowych w Gminie Sulejów jest Pani </w:t>
      </w:r>
      <w:r w:rsidR="003C36FE" w:rsidRPr="003C36FE">
        <w:rPr>
          <w:rFonts w:asciiTheme="minorHAnsi" w:hAnsiTheme="minorHAnsi" w:cs="Times New Roman"/>
        </w:rPr>
        <w:t>Aleksandra Stańczyk</w:t>
      </w:r>
      <w:r w:rsidRPr="003C36FE">
        <w:rPr>
          <w:rFonts w:asciiTheme="minorHAnsi" w:hAnsiTheme="minorHAnsi" w:cs="Times New Roman"/>
        </w:rPr>
        <w:t>, kontakt: inspektor@sulejow.</w:t>
      </w:r>
      <w:proofErr w:type="gramStart"/>
      <w:r w:rsidRPr="003C36FE">
        <w:rPr>
          <w:rFonts w:asciiTheme="minorHAnsi" w:hAnsiTheme="minorHAnsi" w:cs="Times New Roman"/>
        </w:rPr>
        <w:t>pl</w:t>
      </w:r>
      <w:proofErr w:type="gramEnd"/>
      <w:r w:rsidRPr="003C36FE">
        <w:rPr>
          <w:rFonts w:asciiTheme="minorHAnsi" w:hAnsiTheme="minorHAnsi" w:cs="Times New Roman"/>
        </w:rPr>
        <w:t>, 44 61 02</w:t>
      </w:r>
      <w:r w:rsidR="003C36FE" w:rsidRPr="003C36FE">
        <w:rPr>
          <w:rFonts w:asciiTheme="minorHAnsi" w:hAnsiTheme="minorHAnsi" w:cs="Times New Roman"/>
        </w:rPr>
        <w:t> </w:t>
      </w:r>
      <w:r w:rsidRPr="003C36FE">
        <w:rPr>
          <w:rFonts w:asciiTheme="minorHAnsi" w:hAnsiTheme="minorHAnsi" w:cs="Times New Roman"/>
        </w:rPr>
        <w:t>523;</w:t>
      </w:r>
    </w:p>
    <w:p w:rsidR="000234E1" w:rsidRPr="003C36FE" w:rsidRDefault="000234E1" w:rsidP="00582A95">
      <w:pPr>
        <w:pStyle w:val="Normalny1"/>
        <w:numPr>
          <w:ilvl w:val="0"/>
          <w:numId w:val="6"/>
        </w:numPr>
        <w:tabs>
          <w:tab w:val="left" w:pos="426"/>
        </w:tabs>
        <w:spacing w:line="22" w:lineRule="atLeast"/>
        <w:ind w:left="0" w:firstLine="0"/>
        <w:rPr>
          <w:rFonts w:asciiTheme="minorHAnsi" w:hAnsiTheme="minorHAnsi" w:cs="Times New Roman"/>
        </w:rPr>
      </w:pPr>
      <w:proofErr w:type="gramStart"/>
      <w:r w:rsidRPr="003C36FE">
        <w:rPr>
          <w:rFonts w:asciiTheme="minorHAnsi" w:hAnsiTheme="minorHAnsi" w:cs="Times New Roman"/>
        </w:rPr>
        <w:t>dane</w:t>
      </w:r>
      <w:proofErr w:type="gramEnd"/>
      <w:r w:rsidRPr="003C36FE">
        <w:rPr>
          <w:rFonts w:asciiTheme="minorHAnsi" w:hAnsiTheme="minorHAnsi" w:cs="Times New Roman"/>
        </w:rPr>
        <w:t xml:space="preserve"> osobowe Wykonawców uczestniczących w postępowaniu przetwarzane będą na podstawie art. 6 ust. 1 lit. c RODO w celu związanym z postępowaniem nr </w:t>
      </w:r>
      <w:r w:rsidR="00E31383" w:rsidRPr="003C36FE">
        <w:rPr>
          <w:rFonts w:asciiTheme="minorHAnsi" w:hAnsiTheme="minorHAnsi" w:cs="Arial"/>
          <w:b/>
          <w:i/>
          <w:color w:val="auto"/>
        </w:rPr>
        <w:t>IZ.271.</w:t>
      </w:r>
      <w:r w:rsidR="009D0FB5" w:rsidRPr="003C36FE">
        <w:rPr>
          <w:rFonts w:asciiTheme="minorHAnsi" w:hAnsiTheme="minorHAnsi" w:cs="Arial"/>
          <w:b/>
          <w:i/>
          <w:color w:val="auto"/>
        </w:rPr>
        <w:t>2.</w:t>
      </w:r>
      <w:r w:rsidR="002E1B90" w:rsidRPr="003C36FE">
        <w:rPr>
          <w:rFonts w:asciiTheme="minorHAnsi" w:hAnsiTheme="minorHAnsi" w:cs="Arial"/>
          <w:b/>
          <w:i/>
          <w:color w:val="auto"/>
        </w:rPr>
        <w:t>2</w:t>
      </w:r>
      <w:r w:rsidR="0004110D" w:rsidRPr="003C36FE">
        <w:rPr>
          <w:rFonts w:asciiTheme="minorHAnsi" w:hAnsiTheme="minorHAnsi" w:cs="Arial"/>
          <w:b/>
          <w:i/>
          <w:color w:val="auto"/>
        </w:rPr>
        <w:t>5</w:t>
      </w:r>
      <w:r w:rsidR="009D0FB5" w:rsidRPr="003C36FE">
        <w:rPr>
          <w:rFonts w:asciiTheme="minorHAnsi" w:hAnsiTheme="minorHAnsi" w:cs="Arial"/>
          <w:b/>
          <w:i/>
          <w:color w:val="auto"/>
        </w:rPr>
        <w:t>.2023</w:t>
      </w:r>
      <w:r w:rsidRPr="003C36FE">
        <w:rPr>
          <w:rFonts w:asciiTheme="minorHAnsi" w:hAnsiTheme="minorHAnsi" w:cs="Arial"/>
          <w:b/>
          <w:i/>
          <w:color w:val="auto"/>
        </w:rPr>
        <w:t xml:space="preserve"> </w:t>
      </w:r>
      <w:proofErr w:type="gramStart"/>
      <w:r w:rsidRPr="003C36FE">
        <w:rPr>
          <w:rFonts w:asciiTheme="minorHAnsi" w:hAnsiTheme="minorHAnsi" w:cs="Arial"/>
          <w:b/>
          <w:i/>
          <w:color w:val="auto"/>
        </w:rPr>
        <w:t>pt</w:t>
      </w:r>
      <w:proofErr w:type="gramEnd"/>
      <w:r w:rsidR="003C36FE" w:rsidRPr="003C36FE">
        <w:rPr>
          <w:rFonts w:asciiTheme="minorHAnsi" w:hAnsiTheme="minorHAnsi" w:cs="Arial"/>
          <w:b/>
          <w:i/>
          <w:color w:val="auto"/>
        </w:rPr>
        <w:t>.</w:t>
      </w:r>
      <w:r w:rsidR="000D2952" w:rsidRPr="003C36FE">
        <w:rPr>
          <w:rFonts w:asciiTheme="minorHAnsi" w:hAnsiTheme="minorHAnsi"/>
          <w:color w:val="auto"/>
        </w:rPr>
        <w:t xml:space="preserve"> </w:t>
      </w:r>
      <w:r w:rsidR="003C36FE" w:rsidRPr="003C36FE">
        <w:rPr>
          <w:rFonts w:asciiTheme="minorHAnsi" w:hAnsiTheme="minorHAnsi" w:cs="Arial"/>
          <w:b/>
          <w:i/>
          <w:color w:val="auto"/>
        </w:rPr>
        <w:t>Zakup i montaż 5 lamp oświetlenia ulicznego w oparciu źródła światła typu LED i panele fotowoltaiczne w miejscowości Barkowice</w:t>
      </w:r>
    </w:p>
    <w:p w:rsidR="000234E1" w:rsidRPr="003C36FE" w:rsidRDefault="000234E1" w:rsidP="00582A95">
      <w:pPr>
        <w:pStyle w:val="Normalny1"/>
        <w:numPr>
          <w:ilvl w:val="0"/>
          <w:numId w:val="6"/>
        </w:numPr>
        <w:tabs>
          <w:tab w:val="left" w:pos="426"/>
        </w:tabs>
        <w:spacing w:line="22" w:lineRule="atLeast"/>
        <w:ind w:left="0" w:firstLine="0"/>
        <w:rPr>
          <w:rFonts w:asciiTheme="minorHAnsi" w:hAnsiTheme="minorHAnsi" w:cs="Times New Roman"/>
        </w:rPr>
      </w:pPr>
      <w:proofErr w:type="gramStart"/>
      <w:r w:rsidRPr="003C36FE">
        <w:rPr>
          <w:rFonts w:asciiTheme="minorHAnsi" w:hAnsiTheme="minorHAnsi" w:cs="Times New Roman"/>
        </w:rPr>
        <w:t>d</w:t>
      </w:r>
      <w:r w:rsidRPr="003C36FE">
        <w:rPr>
          <w:rFonts w:asciiTheme="minorHAnsi" w:hAnsiTheme="minorHAnsi" w:cs="Times New Roman"/>
          <w:bCs/>
        </w:rPr>
        <w:t>ane</w:t>
      </w:r>
      <w:proofErr w:type="gramEnd"/>
      <w:r w:rsidRPr="003C36FE">
        <w:rPr>
          <w:rFonts w:asciiTheme="minorHAnsi" w:hAnsiTheme="minorHAnsi" w:cs="Times New Roman"/>
          <w:bCs/>
        </w:rPr>
        <w:t xml:space="preserve"> osobowe mogą być udostępniane innym podmiotom, uprawnionym do ich otrzymania na podstawie obowiązujących przepisów prawa, w tym sądy administracyjne, sądy powszechne, a ponadto odbiorcom danych w rozumieniu przepisów o ochronie danych osobowych, tj. podmiotom świadczącym usługi pocztowe, kurierskie, usługi informatyczne, bankowe, ubezpieczeniowe, Wykonawcom biorącym udział w postępowaniach o udzielenie zamówienia publicznego. Dane osobowe mogą być również przekazywane do państw trzecich, na podstawie szczególnych regulacji prawnych, w tym umów międzynarodowych;</w:t>
      </w:r>
    </w:p>
    <w:p w:rsidR="000234E1" w:rsidRPr="003C36FE" w:rsidRDefault="000234E1" w:rsidP="00582A95">
      <w:pPr>
        <w:pStyle w:val="Normalny1"/>
        <w:numPr>
          <w:ilvl w:val="0"/>
          <w:numId w:val="6"/>
        </w:numPr>
        <w:tabs>
          <w:tab w:val="left" w:pos="426"/>
        </w:tabs>
        <w:spacing w:line="22" w:lineRule="atLeast"/>
        <w:ind w:left="0" w:firstLine="0"/>
        <w:rPr>
          <w:rFonts w:asciiTheme="minorHAnsi" w:hAnsiTheme="minorHAnsi" w:cs="Times New Roman"/>
        </w:rPr>
      </w:pPr>
      <w:proofErr w:type="gramStart"/>
      <w:r w:rsidRPr="003C36FE">
        <w:rPr>
          <w:rFonts w:asciiTheme="minorHAnsi" w:hAnsiTheme="minorHAnsi" w:cs="Times New Roman"/>
          <w:bCs/>
        </w:rPr>
        <w:t>dane</w:t>
      </w:r>
      <w:proofErr w:type="gramEnd"/>
      <w:r w:rsidRPr="003C36FE">
        <w:rPr>
          <w:rFonts w:asciiTheme="minorHAnsi" w:hAnsiTheme="minorHAnsi" w:cs="Times New Roman"/>
          <w:bCs/>
        </w:rPr>
        <w:t xml:space="preserve"> osobowe będą przetwarzane, w tym przechowywane zgodnie z przepisami ustawy z dnia 14 lipca 1983 r. o narodowym zasobie archiwalnym i archiwach (Dz. U. </w:t>
      </w:r>
      <w:proofErr w:type="gramStart"/>
      <w:r w:rsidRPr="003C36FE">
        <w:rPr>
          <w:rFonts w:asciiTheme="minorHAnsi" w:hAnsiTheme="minorHAnsi" w:cs="Times New Roman"/>
          <w:bCs/>
        </w:rPr>
        <w:t>z</w:t>
      </w:r>
      <w:proofErr w:type="gramEnd"/>
      <w:r w:rsidRPr="003C36FE">
        <w:rPr>
          <w:rFonts w:asciiTheme="minorHAnsi" w:hAnsiTheme="minorHAnsi" w:cs="Times New Roman"/>
          <w:bCs/>
        </w:rPr>
        <w:t xml:space="preserve"> 2018 r., poz. 217 ze zm.);</w:t>
      </w:r>
    </w:p>
    <w:p w:rsidR="000234E1" w:rsidRPr="003C36FE" w:rsidRDefault="000234E1" w:rsidP="00582A95">
      <w:pPr>
        <w:pStyle w:val="Normalny1"/>
        <w:numPr>
          <w:ilvl w:val="0"/>
          <w:numId w:val="6"/>
        </w:numPr>
        <w:tabs>
          <w:tab w:val="left" w:pos="426"/>
        </w:tabs>
        <w:spacing w:line="22" w:lineRule="atLeast"/>
        <w:ind w:left="0" w:firstLine="0"/>
        <w:rPr>
          <w:rFonts w:asciiTheme="minorHAnsi" w:hAnsiTheme="minorHAnsi" w:cs="Times New Roman"/>
        </w:rPr>
      </w:pPr>
      <w:proofErr w:type="gramStart"/>
      <w:r w:rsidRPr="003C36FE">
        <w:rPr>
          <w:rFonts w:asciiTheme="minorHAnsi" w:hAnsiTheme="minorHAnsi" w:cs="Times New Roman"/>
        </w:rPr>
        <w:t>w</w:t>
      </w:r>
      <w:proofErr w:type="gramEnd"/>
      <w:r w:rsidRPr="003C36FE">
        <w:rPr>
          <w:rFonts w:asciiTheme="minorHAnsi" w:hAnsiTheme="minorHAnsi" w:cs="Times New Roman"/>
        </w:rPr>
        <w:t xml:space="preserve"> odniesieniu do danych osobowych Wykonawców uczestniczących w postępowaniu decyzje nie będą podejmowane w sposób zautomatyzowany, stosowanie do art. 22 RODO;</w:t>
      </w:r>
    </w:p>
    <w:p w:rsidR="000234E1" w:rsidRPr="003C36FE" w:rsidRDefault="000234E1" w:rsidP="00582A95">
      <w:pPr>
        <w:pStyle w:val="Normalny1"/>
        <w:numPr>
          <w:ilvl w:val="0"/>
          <w:numId w:val="6"/>
        </w:numPr>
        <w:tabs>
          <w:tab w:val="left" w:pos="426"/>
        </w:tabs>
        <w:spacing w:line="22" w:lineRule="atLeast"/>
        <w:ind w:left="0" w:firstLine="0"/>
        <w:rPr>
          <w:rFonts w:asciiTheme="minorHAnsi" w:hAnsiTheme="minorHAnsi" w:cs="Times New Roman"/>
        </w:rPr>
      </w:pPr>
      <w:proofErr w:type="gramStart"/>
      <w:r w:rsidRPr="003C36FE">
        <w:rPr>
          <w:rFonts w:asciiTheme="minorHAnsi" w:hAnsiTheme="minorHAnsi" w:cs="Times New Roman"/>
        </w:rPr>
        <w:t>każdy</w:t>
      </w:r>
      <w:proofErr w:type="gramEnd"/>
      <w:r w:rsidRPr="003C36FE">
        <w:rPr>
          <w:rFonts w:asciiTheme="minorHAnsi" w:hAnsiTheme="minorHAnsi" w:cs="Times New Roman"/>
        </w:rPr>
        <w:t xml:space="preserve"> Wykonawca uczestniczący w postępowaniu posiada:</w:t>
      </w:r>
    </w:p>
    <w:p w:rsidR="000234E1" w:rsidRPr="003C36FE" w:rsidRDefault="000234E1" w:rsidP="00582A95">
      <w:pPr>
        <w:pStyle w:val="Normalny1"/>
        <w:numPr>
          <w:ilvl w:val="0"/>
          <w:numId w:val="8"/>
        </w:numPr>
        <w:tabs>
          <w:tab w:val="clear" w:pos="709"/>
          <w:tab w:val="left" w:pos="426"/>
        </w:tabs>
        <w:spacing w:line="22" w:lineRule="atLeast"/>
        <w:ind w:left="0" w:firstLine="0"/>
        <w:rPr>
          <w:rFonts w:asciiTheme="minorHAnsi" w:hAnsiTheme="minorHAnsi" w:cs="Times New Roman"/>
        </w:rPr>
      </w:pPr>
      <w:proofErr w:type="gramStart"/>
      <w:r w:rsidRPr="003C36FE">
        <w:rPr>
          <w:rFonts w:asciiTheme="minorHAnsi" w:hAnsiTheme="minorHAnsi" w:cs="Times New Roman"/>
        </w:rPr>
        <w:t>na</w:t>
      </w:r>
      <w:proofErr w:type="gramEnd"/>
      <w:r w:rsidRPr="003C36FE">
        <w:rPr>
          <w:rFonts w:asciiTheme="minorHAnsi" w:hAnsiTheme="minorHAnsi" w:cs="Times New Roman"/>
        </w:rPr>
        <w:t xml:space="preserve"> podstawie art. 15 RODO prawo dostępu do danych osobowych ich dotyczących;</w:t>
      </w:r>
    </w:p>
    <w:p w:rsidR="000234E1" w:rsidRPr="003C36FE" w:rsidRDefault="000234E1" w:rsidP="00582A95">
      <w:pPr>
        <w:pStyle w:val="Normalny1"/>
        <w:numPr>
          <w:ilvl w:val="0"/>
          <w:numId w:val="8"/>
        </w:numPr>
        <w:tabs>
          <w:tab w:val="clear" w:pos="709"/>
          <w:tab w:val="left" w:pos="426"/>
        </w:tabs>
        <w:spacing w:line="22" w:lineRule="atLeast"/>
        <w:ind w:left="0" w:firstLine="0"/>
        <w:rPr>
          <w:rFonts w:asciiTheme="minorHAnsi" w:hAnsiTheme="minorHAnsi" w:cs="Times New Roman"/>
        </w:rPr>
      </w:pPr>
      <w:proofErr w:type="gramStart"/>
      <w:r w:rsidRPr="003C36FE">
        <w:rPr>
          <w:rFonts w:asciiTheme="minorHAnsi" w:hAnsiTheme="minorHAnsi" w:cs="Times New Roman"/>
        </w:rPr>
        <w:t>na</w:t>
      </w:r>
      <w:proofErr w:type="gramEnd"/>
      <w:r w:rsidRPr="003C36FE">
        <w:rPr>
          <w:rFonts w:asciiTheme="minorHAnsi" w:hAnsiTheme="minorHAnsi" w:cs="Times New Roman"/>
        </w:rPr>
        <w:t xml:space="preserve"> podstawie art. 16 RODO prawo do sprostowania swoich danych osobowych (</w:t>
      </w:r>
      <w:r w:rsidRPr="003C36FE">
        <w:rPr>
          <w:rStyle w:val="Brak"/>
          <w:rFonts w:asciiTheme="minorHAnsi" w:hAnsiTheme="minorHAnsi"/>
          <w:b/>
          <w:bCs/>
          <w:i/>
          <w:iCs/>
        </w:rPr>
        <w:t>Wyjaśnienie:</w:t>
      </w:r>
      <w:r w:rsidRPr="003C36FE">
        <w:rPr>
          <w:rStyle w:val="Brak"/>
          <w:rFonts w:asciiTheme="minorHAnsi" w:hAnsiTheme="minorHAnsi"/>
          <w:i/>
          <w:iCs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załączników)</w:t>
      </w:r>
      <w:r w:rsidRPr="003C36FE">
        <w:rPr>
          <w:rFonts w:asciiTheme="minorHAnsi" w:hAnsiTheme="minorHAnsi" w:cs="Times New Roman"/>
        </w:rPr>
        <w:t>;</w:t>
      </w:r>
    </w:p>
    <w:p w:rsidR="000234E1" w:rsidRPr="003C36FE" w:rsidRDefault="000234E1" w:rsidP="00582A95">
      <w:pPr>
        <w:pStyle w:val="Normalny1"/>
        <w:numPr>
          <w:ilvl w:val="0"/>
          <w:numId w:val="8"/>
        </w:numPr>
        <w:tabs>
          <w:tab w:val="clear" w:pos="709"/>
          <w:tab w:val="left" w:pos="426"/>
        </w:tabs>
        <w:spacing w:line="22" w:lineRule="atLeast"/>
        <w:ind w:left="0" w:firstLine="0"/>
        <w:rPr>
          <w:rFonts w:asciiTheme="minorHAnsi" w:hAnsiTheme="minorHAnsi" w:cs="Times New Roman"/>
        </w:rPr>
      </w:pPr>
      <w:proofErr w:type="gramStart"/>
      <w:r w:rsidRPr="003C36FE">
        <w:rPr>
          <w:rFonts w:asciiTheme="minorHAnsi" w:hAnsiTheme="minorHAnsi" w:cs="Times New Roman"/>
        </w:rPr>
        <w:t>na</w:t>
      </w:r>
      <w:proofErr w:type="gramEnd"/>
      <w:r w:rsidRPr="003C36FE">
        <w:rPr>
          <w:rFonts w:asciiTheme="minorHAnsi" w:hAnsiTheme="minorHAnsi" w:cs="Times New Roman"/>
        </w:rPr>
        <w:t xml:space="preserve"> podstawie art. 18 RODO prawo żądania od administratora ograniczenia przetwarzania danych osobowych z zastrzeżeniem przypadków, o których mowa w art. 18 ust. 2 RODO (</w:t>
      </w:r>
      <w:r w:rsidRPr="003C36FE">
        <w:rPr>
          <w:rStyle w:val="Brak"/>
          <w:rFonts w:asciiTheme="minorHAnsi" w:hAnsiTheme="minorHAnsi"/>
          <w:b/>
          <w:bCs/>
          <w:i/>
          <w:iCs/>
        </w:rPr>
        <w:t>Wyjaśnienie:</w:t>
      </w:r>
      <w:r w:rsidRPr="003C36FE">
        <w:rPr>
          <w:rStyle w:val="Brak"/>
          <w:rFonts w:asciiTheme="minorHAnsi" w:hAnsiTheme="minorHAnsi"/>
          <w:i/>
          <w:iCs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3C36FE">
        <w:rPr>
          <w:rFonts w:asciiTheme="minorHAnsi" w:hAnsiTheme="minorHAnsi" w:cs="Times New Roman"/>
        </w:rPr>
        <w:t xml:space="preserve">;  </w:t>
      </w:r>
    </w:p>
    <w:p w:rsidR="000234E1" w:rsidRPr="003C36FE" w:rsidRDefault="000234E1" w:rsidP="00582A95">
      <w:pPr>
        <w:pStyle w:val="Normalny1"/>
        <w:numPr>
          <w:ilvl w:val="0"/>
          <w:numId w:val="8"/>
        </w:numPr>
        <w:tabs>
          <w:tab w:val="clear" w:pos="709"/>
          <w:tab w:val="left" w:pos="426"/>
        </w:tabs>
        <w:spacing w:line="22" w:lineRule="atLeast"/>
        <w:ind w:left="0" w:firstLine="0"/>
        <w:rPr>
          <w:rFonts w:asciiTheme="minorHAnsi" w:hAnsiTheme="minorHAnsi" w:cs="Times New Roman"/>
        </w:rPr>
      </w:pPr>
      <w:proofErr w:type="gramStart"/>
      <w:r w:rsidRPr="003C36FE">
        <w:rPr>
          <w:rFonts w:asciiTheme="minorHAnsi" w:hAnsiTheme="minorHAnsi" w:cs="Times New Roman"/>
        </w:rPr>
        <w:t>prawo</w:t>
      </w:r>
      <w:proofErr w:type="gramEnd"/>
      <w:r w:rsidRPr="003C36FE">
        <w:rPr>
          <w:rFonts w:asciiTheme="minorHAnsi" w:hAnsiTheme="minorHAnsi" w:cs="Times New Roman"/>
        </w:rPr>
        <w:t xml:space="preserve"> do wniesienia skargi do Prezesa Urzędu Ochrony Danych Osobowych, gdy Wykonawca uzna, że przetwarzanie danych osobowych jego dotyczących narusza przepisy RODO;</w:t>
      </w:r>
    </w:p>
    <w:p w:rsidR="000234E1" w:rsidRPr="003C36FE" w:rsidRDefault="000234E1" w:rsidP="00582A95">
      <w:pPr>
        <w:pStyle w:val="Normalny1"/>
        <w:numPr>
          <w:ilvl w:val="0"/>
          <w:numId w:val="6"/>
        </w:numPr>
        <w:tabs>
          <w:tab w:val="left" w:pos="426"/>
        </w:tabs>
        <w:spacing w:line="22" w:lineRule="atLeast"/>
        <w:ind w:left="0" w:firstLine="0"/>
        <w:rPr>
          <w:rFonts w:asciiTheme="minorHAnsi" w:hAnsiTheme="minorHAnsi" w:cs="Times New Roman"/>
        </w:rPr>
      </w:pPr>
      <w:r w:rsidRPr="003C36FE">
        <w:rPr>
          <w:rFonts w:asciiTheme="minorHAnsi" w:hAnsiTheme="minorHAnsi" w:cs="Times New Roman"/>
        </w:rPr>
        <w:t>Wykonawcom uczestniczącym w postępowaniu nie przysługuje:</w:t>
      </w:r>
    </w:p>
    <w:p w:rsidR="000234E1" w:rsidRPr="003C36FE" w:rsidRDefault="000234E1" w:rsidP="00582A95">
      <w:pPr>
        <w:pStyle w:val="Normalny1"/>
        <w:numPr>
          <w:ilvl w:val="0"/>
          <w:numId w:val="10"/>
        </w:numPr>
        <w:tabs>
          <w:tab w:val="left" w:pos="426"/>
        </w:tabs>
        <w:spacing w:line="22" w:lineRule="atLeast"/>
        <w:ind w:left="0" w:firstLine="0"/>
        <w:rPr>
          <w:rFonts w:asciiTheme="minorHAnsi" w:hAnsiTheme="minorHAnsi" w:cs="Times New Roman"/>
        </w:rPr>
      </w:pPr>
      <w:proofErr w:type="gramStart"/>
      <w:r w:rsidRPr="003C36FE">
        <w:rPr>
          <w:rFonts w:asciiTheme="minorHAnsi" w:hAnsiTheme="minorHAnsi" w:cs="Times New Roman"/>
        </w:rPr>
        <w:t>w</w:t>
      </w:r>
      <w:proofErr w:type="gramEnd"/>
      <w:r w:rsidRPr="003C36FE">
        <w:rPr>
          <w:rFonts w:asciiTheme="minorHAnsi" w:hAnsiTheme="minorHAnsi" w:cs="Times New Roman"/>
        </w:rPr>
        <w:t xml:space="preserve"> związku z art. 17 ust. 3 lit. b, d lub e RODO prawo do usunięcia danych osobowych;</w:t>
      </w:r>
    </w:p>
    <w:p w:rsidR="000234E1" w:rsidRPr="003C36FE" w:rsidRDefault="000234E1" w:rsidP="00582A95">
      <w:pPr>
        <w:pStyle w:val="Normalny1"/>
        <w:numPr>
          <w:ilvl w:val="0"/>
          <w:numId w:val="10"/>
        </w:numPr>
        <w:tabs>
          <w:tab w:val="left" w:pos="426"/>
        </w:tabs>
        <w:spacing w:line="22" w:lineRule="atLeast"/>
        <w:ind w:left="0" w:firstLine="0"/>
        <w:rPr>
          <w:rFonts w:asciiTheme="minorHAnsi" w:hAnsiTheme="minorHAnsi" w:cs="Times New Roman"/>
        </w:rPr>
      </w:pPr>
      <w:proofErr w:type="gramStart"/>
      <w:r w:rsidRPr="003C36FE">
        <w:rPr>
          <w:rFonts w:asciiTheme="minorHAnsi" w:hAnsiTheme="minorHAnsi" w:cs="Times New Roman"/>
        </w:rPr>
        <w:t>prawo</w:t>
      </w:r>
      <w:proofErr w:type="gramEnd"/>
      <w:r w:rsidRPr="003C36FE">
        <w:rPr>
          <w:rFonts w:asciiTheme="minorHAnsi" w:hAnsiTheme="minorHAnsi" w:cs="Times New Roman"/>
        </w:rPr>
        <w:t xml:space="preserve"> do przenoszenia danych osobowych, o którym mowa w art. 20 RODO;</w:t>
      </w:r>
    </w:p>
    <w:p w:rsidR="000234E1" w:rsidRPr="003C36FE" w:rsidRDefault="000234E1" w:rsidP="00582A95">
      <w:pPr>
        <w:pStyle w:val="Normalny1"/>
        <w:numPr>
          <w:ilvl w:val="0"/>
          <w:numId w:val="6"/>
        </w:numPr>
        <w:tabs>
          <w:tab w:val="left" w:pos="426"/>
        </w:tabs>
        <w:spacing w:line="22" w:lineRule="atLeast"/>
        <w:ind w:left="0" w:firstLine="0"/>
        <w:rPr>
          <w:rFonts w:asciiTheme="minorHAnsi" w:hAnsiTheme="minorHAnsi" w:cs="Times New Roman"/>
        </w:rPr>
      </w:pPr>
      <w:proofErr w:type="gramStart"/>
      <w:r w:rsidRPr="003C36FE">
        <w:rPr>
          <w:rFonts w:asciiTheme="minorHAnsi" w:hAnsiTheme="minorHAnsi" w:cs="Times New Roman"/>
        </w:rPr>
        <w:t>na</w:t>
      </w:r>
      <w:proofErr w:type="gramEnd"/>
      <w:r w:rsidRPr="003C36FE">
        <w:rPr>
          <w:rFonts w:asciiTheme="minorHAnsi" w:hAnsiTheme="minorHAnsi" w:cs="Times New Roman"/>
        </w:rPr>
        <w:t xml:space="preserve"> podstawie art. 21 RODO prawo sprzeciwu, wobec przetwarzania danych osobowych, gdyż podstawą prawną przetwarzania danych osobowych Wykonawców uczestniczących w postępowaniu jest art. 6 ust. 1 lit. c RODO;</w:t>
      </w:r>
    </w:p>
    <w:p w:rsidR="000234E1" w:rsidRPr="003C36FE" w:rsidRDefault="000234E1" w:rsidP="00582A95">
      <w:pPr>
        <w:pStyle w:val="Normalny1"/>
        <w:numPr>
          <w:ilvl w:val="0"/>
          <w:numId w:val="6"/>
        </w:numPr>
        <w:tabs>
          <w:tab w:val="left" w:pos="426"/>
        </w:tabs>
        <w:spacing w:line="22" w:lineRule="atLeast"/>
        <w:ind w:left="0" w:firstLine="0"/>
        <w:rPr>
          <w:rFonts w:asciiTheme="minorHAnsi" w:hAnsiTheme="minorHAnsi" w:cs="Times New Roman"/>
          <w:bCs/>
        </w:rPr>
      </w:pPr>
      <w:r w:rsidRPr="003C36FE">
        <w:rPr>
          <w:rFonts w:asciiTheme="minorHAnsi" w:hAnsiTheme="minorHAnsi" w:cs="Times New Roman"/>
        </w:rPr>
        <w:t xml:space="preserve">Wykonawca przystępujący do postępowania wypełnia obowiązki informacyjne wynikający z art. 13 lub art. 14 RODO względem osób fizycznych, od których dane osobowe bezpośrednio lub pośrednio pozyskał w celu ubiegania się o udzielenie zamówienia publicznego w tym postępowaniu; </w:t>
      </w:r>
    </w:p>
    <w:p w:rsidR="000234E1" w:rsidRPr="003C36FE" w:rsidRDefault="000234E1" w:rsidP="00582A95">
      <w:pPr>
        <w:pStyle w:val="Normalny1"/>
        <w:numPr>
          <w:ilvl w:val="0"/>
          <w:numId w:val="6"/>
        </w:numPr>
        <w:tabs>
          <w:tab w:val="left" w:pos="426"/>
        </w:tabs>
        <w:spacing w:line="22" w:lineRule="atLeast"/>
        <w:ind w:left="0" w:firstLine="0"/>
        <w:rPr>
          <w:rFonts w:asciiTheme="minorHAnsi" w:hAnsiTheme="minorHAnsi" w:cs="Times New Roman"/>
          <w:bCs/>
        </w:rPr>
      </w:pPr>
      <w:r w:rsidRPr="003C36FE">
        <w:rPr>
          <w:rFonts w:asciiTheme="minorHAnsi" w:hAnsiTheme="minorHAnsi" w:cs="Times New Roman"/>
          <w:bCs/>
        </w:rPr>
        <w:t xml:space="preserve">W </w:t>
      </w:r>
      <w:proofErr w:type="gramStart"/>
      <w:r w:rsidRPr="003C36FE">
        <w:rPr>
          <w:rFonts w:asciiTheme="minorHAnsi" w:hAnsiTheme="minorHAnsi" w:cs="Times New Roman"/>
          <w:bCs/>
        </w:rPr>
        <w:t>przypadku gdy</w:t>
      </w:r>
      <w:proofErr w:type="gramEnd"/>
      <w:r w:rsidRPr="003C36FE">
        <w:rPr>
          <w:rFonts w:asciiTheme="minorHAnsi" w:hAnsiTheme="minorHAnsi" w:cs="Times New Roman"/>
          <w:bCs/>
        </w:rPr>
        <w:t xml:space="preserve"> wykonanie obowiązków, o których mowa w art. 15 ust. 1–3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:rsidR="000234E1" w:rsidRPr="003C36FE" w:rsidRDefault="000234E1" w:rsidP="00582A95">
      <w:pPr>
        <w:pStyle w:val="Normalny1"/>
        <w:numPr>
          <w:ilvl w:val="0"/>
          <w:numId w:val="6"/>
        </w:numPr>
        <w:shd w:val="clear" w:color="auto" w:fill="FFFFFF"/>
        <w:tabs>
          <w:tab w:val="left" w:pos="0"/>
          <w:tab w:val="left" w:pos="426"/>
          <w:tab w:val="left" w:leader="dot" w:pos="8990"/>
        </w:tabs>
        <w:spacing w:line="22" w:lineRule="atLeast"/>
        <w:ind w:left="0" w:firstLine="0"/>
        <w:rPr>
          <w:rFonts w:asciiTheme="minorHAnsi" w:hAnsiTheme="minorHAnsi" w:cs="Arial"/>
        </w:rPr>
      </w:pPr>
      <w:r w:rsidRPr="003C36FE">
        <w:rPr>
          <w:rFonts w:asciiTheme="minorHAnsi" w:hAnsiTheme="minorHAnsi" w:cs="Times New Roman"/>
          <w:bCs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:rsidR="003C36FE" w:rsidRPr="003C36FE" w:rsidRDefault="003C36FE" w:rsidP="00582A95">
      <w:pPr>
        <w:pStyle w:val="Normalny1"/>
        <w:shd w:val="clear" w:color="auto" w:fill="FFFFFF"/>
        <w:tabs>
          <w:tab w:val="left" w:pos="0"/>
          <w:tab w:val="left" w:pos="426"/>
          <w:tab w:val="left" w:leader="dot" w:pos="8990"/>
        </w:tabs>
        <w:spacing w:line="22" w:lineRule="atLeast"/>
        <w:rPr>
          <w:rFonts w:asciiTheme="minorHAnsi" w:hAnsiTheme="minorHAnsi" w:cs="Times New Roman"/>
          <w:bCs/>
        </w:rPr>
      </w:pPr>
    </w:p>
    <w:p w:rsidR="003C36FE" w:rsidRPr="003C36FE" w:rsidRDefault="003C36FE" w:rsidP="00582A95">
      <w:pPr>
        <w:pStyle w:val="Normalny1"/>
        <w:shd w:val="clear" w:color="auto" w:fill="FFFFFF"/>
        <w:tabs>
          <w:tab w:val="left" w:pos="0"/>
          <w:tab w:val="left" w:pos="426"/>
          <w:tab w:val="left" w:leader="dot" w:pos="8990"/>
        </w:tabs>
        <w:spacing w:line="22" w:lineRule="atLeast"/>
        <w:ind w:firstLine="6521"/>
        <w:rPr>
          <w:rFonts w:asciiTheme="minorHAnsi" w:hAnsiTheme="minorHAnsi" w:cs="Times New Roman"/>
          <w:bCs/>
        </w:rPr>
      </w:pPr>
      <w:bookmarkStart w:id="0" w:name="_GoBack"/>
      <w:r w:rsidRPr="003C36FE">
        <w:rPr>
          <w:rFonts w:asciiTheme="minorHAnsi" w:hAnsiTheme="minorHAnsi" w:cs="Times New Roman"/>
          <w:bCs/>
        </w:rPr>
        <w:t>Burmistrz Sulejowa</w:t>
      </w:r>
    </w:p>
    <w:p w:rsidR="003C36FE" w:rsidRDefault="003C36FE" w:rsidP="00582A95">
      <w:pPr>
        <w:pStyle w:val="Normalny1"/>
        <w:shd w:val="clear" w:color="auto" w:fill="FFFFFF"/>
        <w:tabs>
          <w:tab w:val="left" w:pos="0"/>
          <w:tab w:val="left" w:pos="426"/>
          <w:tab w:val="left" w:leader="dot" w:pos="8990"/>
        </w:tabs>
        <w:spacing w:line="22" w:lineRule="atLeast"/>
        <w:ind w:firstLine="6521"/>
        <w:rPr>
          <w:rFonts w:asciiTheme="minorHAnsi" w:hAnsiTheme="minorHAnsi" w:cs="Times New Roman"/>
          <w:bCs/>
        </w:rPr>
      </w:pPr>
      <w:r w:rsidRPr="003C36FE">
        <w:rPr>
          <w:rFonts w:asciiTheme="minorHAnsi" w:hAnsiTheme="minorHAnsi" w:cs="Times New Roman"/>
          <w:bCs/>
        </w:rPr>
        <w:t>Wojciech Ostrowski</w:t>
      </w:r>
    </w:p>
    <w:bookmarkEnd w:id="0"/>
    <w:p w:rsidR="00582A95" w:rsidRPr="003C36FE" w:rsidRDefault="00582A95" w:rsidP="00582A95">
      <w:pPr>
        <w:pStyle w:val="Normalny1"/>
        <w:shd w:val="clear" w:color="auto" w:fill="FFFFFF"/>
        <w:tabs>
          <w:tab w:val="left" w:pos="0"/>
          <w:tab w:val="left" w:pos="426"/>
          <w:tab w:val="left" w:leader="dot" w:pos="8990"/>
        </w:tabs>
        <w:spacing w:line="22" w:lineRule="atLeast"/>
        <w:rPr>
          <w:rFonts w:asciiTheme="minorHAnsi" w:eastAsia="Calibri" w:hAnsiTheme="minorHAnsi" w:cs="Calibri"/>
        </w:rPr>
      </w:pPr>
    </w:p>
    <w:p w:rsidR="000234E1" w:rsidRPr="00582A95" w:rsidRDefault="000234E1" w:rsidP="00582A95">
      <w:pPr>
        <w:pStyle w:val="Nagwek1"/>
        <w:tabs>
          <w:tab w:val="left" w:pos="426"/>
        </w:tabs>
        <w:spacing w:after="0" w:line="360" w:lineRule="auto"/>
        <w:contextualSpacing/>
        <w:rPr>
          <w:rFonts w:eastAsia="Arial Unicode MS"/>
          <w:szCs w:val="24"/>
          <w:u w:color="000000"/>
          <w:lang w:val="pl-PL" w:eastAsia="pl-PL"/>
        </w:rPr>
      </w:pPr>
      <w:r w:rsidRPr="00582A95">
        <w:rPr>
          <w:rFonts w:eastAsia="Arial Unicode MS"/>
          <w:szCs w:val="24"/>
          <w:u w:color="000000"/>
          <w:lang w:val="pl-PL" w:eastAsia="pl-PL"/>
        </w:rPr>
        <w:t>Wykaz załączników:</w:t>
      </w:r>
    </w:p>
    <w:p w:rsidR="009A5A18" w:rsidRPr="003C36FE" w:rsidRDefault="009A5A18" w:rsidP="00582A95">
      <w:pPr>
        <w:shd w:val="clear" w:color="auto" w:fill="FFFFFF"/>
        <w:tabs>
          <w:tab w:val="left" w:pos="284"/>
          <w:tab w:val="left" w:pos="426"/>
        </w:tabs>
        <w:spacing w:line="22" w:lineRule="atLeast"/>
        <w:rPr>
          <w:rFonts w:asciiTheme="minorHAnsi" w:eastAsia="Arial Unicode MS" w:hAnsiTheme="minorHAnsi"/>
          <w:bCs/>
          <w:color w:val="000000"/>
          <w:sz w:val="24"/>
          <w:szCs w:val="24"/>
          <w:u w:color="000000"/>
          <w:lang w:eastAsia="pl-PL"/>
        </w:rPr>
      </w:pPr>
      <w:r w:rsidRPr="003C36FE">
        <w:rPr>
          <w:rFonts w:asciiTheme="minorHAnsi" w:eastAsia="Arial Unicode MS" w:hAnsiTheme="minorHAnsi"/>
          <w:bCs/>
          <w:color w:val="000000"/>
          <w:sz w:val="24"/>
          <w:szCs w:val="24"/>
          <w:u w:color="000000"/>
          <w:lang w:eastAsia="pl-PL"/>
        </w:rPr>
        <w:t>1.</w:t>
      </w:r>
      <w:r w:rsidRPr="003C36FE">
        <w:rPr>
          <w:rFonts w:asciiTheme="minorHAnsi" w:eastAsia="Arial Unicode MS" w:hAnsiTheme="minorHAnsi"/>
          <w:bCs/>
          <w:color w:val="000000"/>
          <w:sz w:val="24"/>
          <w:szCs w:val="24"/>
          <w:u w:color="000000"/>
          <w:lang w:eastAsia="pl-PL"/>
        </w:rPr>
        <w:tab/>
        <w:t>Załącznik nr 1 do zapytania - Formularz ofertowy</w:t>
      </w:r>
    </w:p>
    <w:p w:rsidR="006737A5" w:rsidRPr="003C36FE" w:rsidRDefault="006737A5" w:rsidP="00582A95">
      <w:pPr>
        <w:shd w:val="clear" w:color="auto" w:fill="FFFFFF"/>
        <w:tabs>
          <w:tab w:val="left" w:pos="284"/>
          <w:tab w:val="left" w:pos="426"/>
        </w:tabs>
        <w:spacing w:line="22" w:lineRule="atLeast"/>
        <w:rPr>
          <w:rFonts w:asciiTheme="minorHAnsi" w:eastAsia="Arial Unicode MS" w:hAnsiTheme="minorHAnsi"/>
          <w:bCs/>
          <w:color w:val="000000"/>
          <w:sz w:val="24"/>
          <w:szCs w:val="24"/>
          <w:u w:color="000000"/>
          <w:lang w:eastAsia="pl-PL"/>
        </w:rPr>
      </w:pPr>
      <w:r w:rsidRPr="003C36FE">
        <w:rPr>
          <w:rFonts w:asciiTheme="minorHAnsi" w:eastAsia="Arial Unicode MS" w:hAnsiTheme="minorHAnsi"/>
          <w:bCs/>
          <w:color w:val="000000"/>
          <w:sz w:val="24"/>
          <w:szCs w:val="24"/>
          <w:u w:color="000000"/>
          <w:lang w:eastAsia="pl-PL"/>
        </w:rPr>
        <w:t xml:space="preserve">2. </w:t>
      </w:r>
      <w:r w:rsidR="003C36FE" w:rsidRPr="003C36FE">
        <w:rPr>
          <w:rFonts w:asciiTheme="minorHAnsi" w:eastAsia="Arial Unicode MS" w:hAnsiTheme="minorHAnsi"/>
          <w:bCs/>
          <w:color w:val="000000"/>
          <w:sz w:val="24"/>
          <w:szCs w:val="24"/>
          <w:u w:color="000000"/>
          <w:lang w:eastAsia="pl-PL"/>
        </w:rPr>
        <w:t xml:space="preserve">Załącznik nr 2 do zapytania - </w:t>
      </w:r>
      <w:r w:rsidRPr="003C36FE">
        <w:rPr>
          <w:rFonts w:asciiTheme="minorHAnsi" w:eastAsia="Arial Unicode MS" w:hAnsiTheme="minorHAnsi"/>
          <w:bCs/>
          <w:color w:val="000000"/>
          <w:sz w:val="24"/>
          <w:szCs w:val="24"/>
          <w:u w:color="000000"/>
          <w:lang w:eastAsia="pl-PL"/>
        </w:rPr>
        <w:t>Wykaz osób</w:t>
      </w:r>
    </w:p>
    <w:p w:rsidR="009A5A18" w:rsidRPr="003C36FE" w:rsidRDefault="006737A5" w:rsidP="00582A95">
      <w:pPr>
        <w:shd w:val="clear" w:color="auto" w:fill="FFFFFF"/>
        <w:tabs>
          <w:tab w:val="left" w:pos="284"/>
          <w:tab w:val="left" w:pos="426"/>
        </w:tabs>
        <w:spacing w:line="22" w:lineRule="atLeast"/>
        <w:rPr>
          <w:rFonts w:asciiTheme="minorHAnsi" w:eastAsia="Arial Unicode MS" w:hAnsiTheme="minorHAnsi"/>
          <w:bCs/>
          <w:color w:val="000000"/>
          <w:sz w:val="24"/>
          <w:szCs w:val="24"/>
          <w:u w:color="000000"/>
          <w:lang w:eastAsia="pl-PL"/>
        </w:rPr>
      </w:pPr>
      <w:r w:rsidRPr="003C36FE">
        <w:rPr>
          <w:rFonts w:asciiTheme="minorHAnsi" w:eastAsia="Arial Unicode MS" w:hAnsiTheme="minorHAnsi"/>
          <w:bCs/>
          <w:color w:val="000000"/>
          <w:sz w:val="24"/>
          <w:szCs w:val="24"/>
          <w:u w:color="000000"/>
          <w:lang w:eastAsia="pl-PL"/>
        </w:rPr>
        <w:t>3</w:t>
      </w:r>
      <w:r w:rsidR="003C36FE" w:rsidRPr="003C36FE">
        <w:rPr>
          <w:rFonts w:asciiTheme="minorHAnsi" w:eastAsia="Arial Unicode MS" w:hAnsiTheme="minorHAnsi"/>
          <w:bCs/>
          <w:color w:val="000000"/>
          <w:sz w:val="24"/>
          <w:szCs w:val="24"/>
          <w:u w:color="000000"/>
          <w:lang w:eastAsia="pl-PL"/>
        </w:rPr>
        <w:t>.</w:t>
      </w:r>
      <w:r w:rsidR="003C36FE" w:rsidRPr="003C36FE">
        <w:rPr>
          <w:rFonts w:asciiTheme="minorHAnsi" w:eastAsia="Arial Unicode MS" w:hAnsiTheme="minorHAnsi"/>
          <w:bCs/>
          <w:color w:val="000000"/>
          <w:sz w:val="24"/>
          <w:szCs w:val="24"/>
          <w:u w:color="000000"/>
          <w:lang w:eastAsia="pl-PL"/>
        </w:rPr>
        <w:tab/>
        <w:t>Załącznik nr 3</w:t>
      </w:r>
      <w:r w:rsidR="009A5A18" w:rsidRPr="003C36FE">
        <w:rPr>
          <w:rFonts w:asciiTheme="minorHAnsi" w:eastAsia="Arial Unicode MS" w:hAnsiTheme="minorHAnsi"/>
          <w:bCs/>
          <w:color w:val="000000"/>
          <w:sz w:val="24"/>
          <w:szCs w:val="24"/>
          <w:u w:color="000000"/>
          <w:lang w:eastAsia="pl-PL"/>
        </w:rPr>
        <w:t xml:space="preserve"> do zapytania - Wzór umowy</w:t>
      </w:r>
    </w:p>
    <w:p w:rsidR="0086294D" w:rsidRPr="003C36FE" w:rsidRDefault="006737A5" w:rsidP="00582A95">
      <w:pPr>
        <w:shd w:val="clear" w:color="auto" w:fill="FFFFFF"/>
        <w:tabs>
          <w:tab w:val="left" w:pos="284"/>
          <w:tab w:val="left" w:pos="426"/>
        </w:tabs>
        <w:spacing w:line="22" w:lineRule="atLeast"/>
        <w:rPr>
          <w:rFonts w:asciiTheme="minorHAnsi" w:hAnsiTheme="minorHAnsi" w:cs="Arial"/>
          <w:sz w:val="24"/>
          <w:szCs w:val="24"/>
        </w:rPr>
      </w:pPr>
      <w:r w:rsidRPr="003C36FE">
        <w:rPr>
          <w:rFonts w:asciiTheme="minorHAnsi" w:eastAsia="Arial Unicode MS" w:hAnsiTheme="minorHAnsi"/>
          <w:bCs/>
          <w:color w:val="000000"/>
          <w:sz w:val="24"/>
          <w:szCs w:val="24"/>
          <w:u w:color="000000"/>
          <w:lang w:eastAsia="pl-PL"/>
        </w:rPr>
        <w:t>4</w:t>
      </w:r>
      <w:r w:rsidR="009A5A18" w:rsidRPr="003C36FE">
        <w:rPr>
          <w:rFonts w:asciiTheme="minorHAnsi" w:eastAsia="Arial Unicode MS" w:hAnsiTheme="minorHAnsi"/>
          <w:bCs/>
          <w:color w:val="000000"/>
          <w:sz w:val="24"/>
          <w:szCs w:val="24"/>
          <w:u w:color="000000"/>
          <w:lang w:eastAsia="pl-PL"/>
        </w:rPr>
        <w:t>.</w:t>
      </w:r>
      <w:r w:rsidR="009A5A18" w:rsidRPr="003C36FE">
        <w:rPr>
          <w:rFonts w:asciiTheme="minorHAnsi" w:eastAsia="Arial Unicode MS" w:hAnsiTheme="minorHAnsi"/>
          <w:bCs/>
          <w:color w:val="000000"/>
          <w:sz w:val="24"/>
          <w:szCs w:val="24"/>
          <w:u w:color="000000"/>
          <w:lang w:eastAsia="pl-PL"/>
        </w:rPr>
        <w:tab/>
      </w:r>
      <w:r w:rsidR="0019180C" w:rsidRPr="003C36FE">
        <w:rPr>
          <w:rFonts w:asciiTheme="minorHAnsi" w:eastAsia="Arial Unicode MS" w:hAnsiTheme="minorHAnsi"/>
          <w:bCs/>
          <w:color w:val="000000"/>
          <w:sz w:val="24"/>
          <w:szCs w:val="24"/>
          <w:u w:color="000000"/>
          <w:lang w:eastAsia="pl-PL"/>
        </w:rPr>
        <w:t>Dokumentacja techniczna</w:t>
      </w:r>
    </w:p>
    <w:p w:rsidR="0086294D" w:rsidRPr="003C36FE" w:rsidRDefault="0086294D" w:rsidP="00582A95">
      <w:pPr>
        <w:shd w:val="clear" w:color="auto" w:fill="FFFFFF"/>
        <w:tabs>
          <w:tab w:val="left" w:pos="0"/>
          <w:tab w:val="left" w:pos="426"/>
        </w:tabs>
        <w:spacing w:line="22" w:lineRule="atLeast"/>
        <w:rPr>
          <w:rFonts w:asciiTheme="minorHAnsi" w:hAnsiTheme="minorHAnsi"/>
          <w:sz w:val="24"/>
          <w:szCs w:val="24"/>
        </w:rPr>
      </w:pPr>
    </w:p>
    <w:sectPr w:rsidR="0086294D" w:rsidRPr="003C36FE" w:rsidSect="00582A95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8A4" w:rsidRDefault="000E08A4">
      <w:r>
        <w:separator/>
      </w:r>
    </w:p>
  </w:endnote>
  <w:endnote w:type="continuationSeparator" w:id="0">
    <w:p w:rsidR="000E08A4" w:rsidRDefault="000E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1185617"/>
      <w:docPartObj>
        <w:docPartGallery w:val="Page Numbers (Bottom of Page)"/>
        <w:docPartUnique/>
      </w:docPartObj>
    </w:sdtPr>
    <w:sdtContent>
      <w:p w:rsidR="00582A95" w:rsidRDefault="00582A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272">
          <w:rPr>
            <w:noProof/>
          </w:rPr>
          <w:t>8</w:t>
        </w:r>
        <w:r>
          <w:fldChar w:fldCharType="end"/>
        </w:r>
      </w:p>
    </w:sdtContent>
  </w:sdt>
  <w:p w:rsidR="0086294D" w:rsidRDefault="008629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8A4" w:rsidRDefault="000E08A4">
      <w:r>
        <w:separator/>
      </w:r>
    </w:p>
  </w:footnote>
  <w:footnote w:type="continuationSeparator" w:id="0">
    <w:p w:rsidR="000E08A4" w:rsidRDefault="000E0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421" w:rsidRPr="00BD5CA3" w:rsidRDefault="00533421" w:rsidP="004C577B">
    <w:pPr>
      <w:widowControl/>
      <w:tabs>
        <w:tab w:val="center" w:pos="4536"/>
        <w:tab w:val="right" w:pos="9072"/>
      </w:tabs>
      <w:suppressAutoHyphens w:val="0"/>
      <w:overflowPunct w:val="0"/>
      <w:autoSpaceDN w:val="0"/>
      <w:adjustRightInd w:val="0"/>
      <w:jc w:val="right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2A2E696"/>
    <w:name w:val="WW8Num13"/>
    <w:lvl w:ilvl="0">
      <w:start w:val="1"/>
      <w:numFmt w:val="lowerLetter"/>
      <w:lvlText w:val="%1."/>
      <w:lvlJc w:val="left"/>
      <w:pPr>
        <w:tabs>
          <w:tab w:val="num" w:pos="1338"/>
        </w:tabs>
        <w:ind w:left="1338" w:hanging="360"/>
      </w:pPr>
      <w:rPr>
        <w:rFonts w:ascii="Calibri" w:hAnsi="Calibri" w:cs="Calibri" w:hint="default"/>
        <w:b w:val="0"/>
        <w:i w:val="0"/>
      </w:rPr>
    </w:lvl>
  </w:abstractNum>
  <w:abstractNum w:abstractNumId="1" w15:restartNumberingAfterBreak="0">
    <w:nsid w:val="00000003"/>
    <w:multiLevelType w:val="singleLevel"/>
    <w:tmpl w:val="00000003"/>
    <w:name w:val="WW8Num18"/>
    <w:lvl w:ilvl="0">
      <w:start w:val="1"/>
      <w:numFmt w:val="bullet"/>
      <w:lvlText w:val=""/>
      <w:lvlJc w:val="left"/>
      <w:pPr>
        <w:tabs>
          <w:tab w:val="num" w:pos="788"/>
        </w:tabs>
        <w:ind w:left="7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4"/>
    <w:multiLevelType w:val="singleLevel"/>
    <w:tmpl w:val="0000000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4FB2E8FC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</w:rPr>
    </w:lvl>
    <w:lvl w:ilvl="1">
      <w:start w:val="2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0000006"/>
    <w:multiLevelType w:val="multilevel"/>
    <w:tmpl w:val="8A685626"/>
    <w:name w:val="WW8Num24"/>
    <w:lvl w:ilvl="0">
      <w:start w:val="12"/>
      <w:numFmt w:val="decimal"/>
      <w:lvlText w:val="%1."/>
      <w:lvlJc w:val="left"/>
      <w:pPr>
        <w:tabs>
          <w:tab w:val="num" w:pos="0"/>
        </w:tabs>
        <w:ind w:left="405" w:hanging="405"/>
      </w:pPr>
      <w:rPr>
        <w:rFonts w:cs="Calibri" w:hint="default"/>
        <w:b w:val="0"/>
      </w:rPr>
    </w:lvl>
    <w:lvl w:ilvl="1">
      <w:start w:val="1"/>
      <w:numFmt w:val="decimal"/>
      <w:lvlText w:val="13.%2."/>
      <w:lvlJc w:val="left"/>
      <w:pPr>
        <w:tabs>
          <w:tab w:val="num" w:pos="426"/>
        </w:tabs>
        <w:ind w:left="831" w:hanging="405"/>
      </w:pPr>
      <w:rPr>
        <w:rFonts w:cs="Calibri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Calibri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Calibri" w:hint="default"/>
        <w:b w:val="0"/>
      </w:rPr>
    </w:lvl>
  </w:abstractNum>
  <w:abstractNum w:abstractNumId="5" w15:restartNumberingAfterBreak="0">
    <w:nsid w:val="00000010"/>
    <w:multiLevelType w:val="multilevel"/>
    <w:tmpl w:val="00000010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1"/>
    <w:multiLevelType w:val="multilevel"/>
    <w:tmpl w:val="00000011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00000012"/>
    <w:multiLevelType w:val="multilevel"/>
    <w:tmpl w:val="00000012"/>
    <w:name w:val="WW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8" w15:restartNumberingAfterBreak="0">
    <w:nsid w:val="00000040"/>
    <w:multiLevelType w:val="hybridMultilevel"/>
    <w:tmpl w:val="894EE8B3"/>
    <w:numStyleLink w:val="Zaimportowanystyl33"/>
  </w:abstractNum>
  <w:abstractNum w:abstractNumId="9" w15:restartNumberingAfterBreak="0">
    <w:nsid w:val="00000041"/>
    <w:multiLevelType w:val="hybridMultilevel"/>
    <w:tmpl w:val="894EE8B3"/>
    <w:styleLink w:val="Zaimportowanystyl33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00000042"/>
    <w:multiLevelType w:val="hybridMultilevel"/>
    <w:tmpl w:val="894EE8B5"/>
    <w:numStyleLink w:val="Zaimportowanystyl34"/>
  </w:abstractNum>
  <w:abstractNum w:abstractNumId="11" w15:restartNumberingAfterBreak="0">
    <w:nsid w:val="00000043"/>
    <w:multiLevelType w:val="hybridMultilevel"/>
    <w:tmpl w:val="894EE8B5"/>
    <w:styleLink w:val="Zaimportowanystyl34"/>
    <w:lvl w:ilvl="0" w:tplc="FFFFFFFF">
      <w:start w:val="1"/>
      <w:numFmt w:val="bullet"/>
      <w:lvlText w:val="▪"/>
      <w:lvlJc w:val="left"/>
      <w:pPr>
        <w:tabs>
          <w:tab w:val="num" w:pos="426"/>
        </w:tabs>
        <w:ind w:left="4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146"/>
        </w:tabs>
        <w:ind w:left="114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▪"/>
      <w:lvlJc w:val="left"/>
      <w:pPr>
        <w:tabs>
          <w:tab w:val="num" w:pos="1866"/>
        </w:tabs>
        <w:ind w:left="186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2586"/>
        </w:tabs>
        <w:ind w:left="25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o"/>
      <w:lvlJc w:val="left"/>
      <w:pPr>
        <w:tabs>
          <w:tab w:val="num" w:pos="3306"/>
        </w:tabs>
        <w:ind w:left="330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▪"/>
      <w:lvlJc w:val="left"/>
      <w:pPr>
        <w:tabs>
          <w:tab w:val="num" w:pos="4026"/>
        </w:tabs>
        <w:ind w:left="402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4746"/>
        </w:tabs>
        <w:ind w:left="474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o"/>
      <w:lvlJc w:val="left"/>
      <w:pPr>
        <w:tabs>
          <w:tab w:val="num" w:pos="5466"/>
        </w:tabs>
        <w:ind w:left="5466" w:hanging="426"/>
      </w:pPr>
      <w:rPr>
        <w:rFonts w:ascii="Wingdings" w:eastAsia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▪"/>
      <w:lvlJc w:val="left"/>
      <w:pPr>
        <w:tabs>
          <w:tab w:val="num" w:pos="6186"/>
        </w:tabs>
        <w:ind w:left="6186" w:hanging="42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0000044"/>
    <w:multiLevelType w:val="hybridMultilevel"/>
    <w:tmpl w:val="894EE8B7"/>
    <w:numStyleLink w:val="Zaimportowanystyl35"/>
  </w:abstractNum>
  <w:abstractNum w:abstractNumId="13" w15:restartNumberingAfterBreak="0">
    <w:nsid w:val="00000045"/>
    <w:multiLevelType w:val="hybridMultilevel"/>
    <w:tmpl w:val="894EE8B7"/>
    <w:styleLink w:val="Zaimportowanystyl35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00000046"/>
    <w:multiLevelType w:val="hybridMultilevel"/>
    <w:tmpl w:val="894EE8B9"/>
    <w:numStyleLink w:val="Zaimportowanystyl36"/>
  </w:abstractNum>
  <w:abstractNum w:abstractNumId="15" w15:restartNumberingAfterBreak="0">
    <w:nsid w:val="00000047"/>
    <w:multiLevelType w:val="hybridMultilevel"/>
    <w:tmpl w:val="894EE8B9"/>
    <w:styleLink w:val="Zaimportowanystyl36"/>
    <w:lvl w:ilvl="0" w:tplc="FFFFFFFF">
      <w:start w:val="1"/>
      <w:numFmt w:val="bullet"/>
      <w:lvlText w:val="−"/>
      <w:lvlJc w:val="left"/>
      <w:pPr>
        <w:tabs>
          <w:tab w:val="num" w:pos="709"/>
        </w:tabs>
        <w:ind w:left="709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18"/>
        </w:tabs>
        <w:ind w:left="1418" w:hanging="2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▪"/>
      <w:lvlJc w:val="left"/>
      <w:pPr>
        <w:tabs>
          <w:tab w:val="num" w:pos="2127"/>
        </w:tabs>
        <w:ind w:left="2127" w:hanging="2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tabs>
          <w:tab w:val="num" w:pos="2836"/>
        </w:tabs>
        <w:ind w:left="2836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o"/>
      <w:lvlJc w:val="left"/>
      <w:pPr>
        <w:tabs>
          <w:tab w:val="num" w:pos="3545"/>
        </w:tabs>
        <w:ind w:left="3545" w:hanging="2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▪"/>
      <w:lvlJc w:val="left"/>
      <w:pPr>
        <w:tabs>
          <w:tab w:val="num" w:pos="4254"/>
        </w:tabs>
        <w:ind w:left="4254" w:hanging="2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tabs>
          <w:tab w:val="num" w:pos="4963"/>
        </w:tabs>
        <w:ind w:left="4963" w:hanging="2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o"/>
      <w:lvlJc w:val="left"/>
      <w:pPr>
        <w:tabs>
          <w:tab w:val="num" w:pos="5672"/>
        </w:tabs>
        <w:ind w:left="5672" w:hanging="2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▪"/>
      <w:lvlJc w:val="left"/>
      <w:pPr>
        <w:tabs>
          <w:tab w:val="num" w:pos="6381"/>
        </w:tabs>
        <w:ind w:left="6381" w:hanging="19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9D771D8"/>
    <w:multiLevelType w:val="hybridMultilevel"/>
    <w:tmpl w:val="958497D4"/>
    <w:lvl w:ilvl="0" w:tplc="8F38D13E">
      <w:start w:val="1"/>
      <w:numFmt w:val="lowerLetter"/>
      <w:lvlText w:val="%1)"/>
      <w:lvlJc w:val="left"/>
      <w:pPr>
        <w:ind w:left="720" w:hanging="360"/>
      </w:pPr>
      <w:rPr>
        <w:rFonts w:ascii="Cambria" w:hAnsi="Cambria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A07DFD"/>
    <w:multiLevelType w:val="hybridMultilevel"/>
    <w:tmpl w:val="9AB810E4"/>
    <w:lvl w:ilvl="0" w:tplc="43DCC91A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604B3"/>
    <w:multiLevelType w:val="multilevel"/>
    <w:tmpl w:val="D0BEACC4"/>
    <w:lvl w:ilvl="0">
      <w:start w:val="6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0BA627B"/>
    <w:multiLevelType w:val="multilevel"/>
    <w:tmpl w:val="BDC81C6E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95" w:hanging="43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</w:lvl>
  </w:abstractNum>
  <w:abstractNum w:abstractNumId="20" w15:restartNumberingAfterBreak="0">
    <w:nsid w:val="53B16666"/>
    <w:multiLevelType w:val="hybridMultilevel"/>
    <w:tmpl w:val="4E38335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5F2FF3"/>
    <w:multiLevelType w:val="hybridMultilevel"/>
    <w:tmpl w:val="6324CC00"/>
    <w:name w:val="WW8Num2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13"/>
  </w:num>
  <w:num w:numId="8">
    <w:abstractNumId w:val="12"/>
  </w:num>
  <w:num w:numId="9">
    <w:abstractNumId w:val="15"/>
  </w:num>
  <w:num w:numId="10">
    <w:abstractNumId w:val="14"/>
  </w:num>
  <w:num w:numId="11">
    <w:abstractNumId w:val="20"/>
  </w:num>
  <w:num w:numId="12">
    <w:abstractNumId w:val="18"/>
  </w:num>
  <w:num w:numId="13">
    <w:abstractNumId w:val="16"/>
  </w:num>
  <w:num w:numId="1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D7"/>
    <w:rsid w:val="00005AF2"/>
    <w:rsid w:val="0001084F"/>
    <w:rsid w:val="000113CD"/>
    <w:rsid w:val="00021B9C"/>
    <w:rsid w:val="000234E1"/>
    <w:rsid w:val="00026AA9"/>
    <w:rsid w:val="00031DC9"/>
    <w:rsid w:val="0004110D"/>
    <w:rsid w:val="000426E5"/>
    <w:rsid w:val="000465C0"/>
    <w:rsid w:val="000864E3"/>
    <w:rsid w:val="000969E8"/>
    <w:rsid w:val="000B006B"/>
    <w:rsid w:val="000B57F7"/>
    <w:rsid w:val="000D0C65"/>
    <w:rsid w:val="000D2952"/>
    <w:rsid w:val="000E08A4"/>
    <w:rsid w:val="000E08E3"/>
    <w:rsid w:val="000E26AC"/>
    <w:rsid w:val="000E5859"/>
    <w:rsid w:val="00103D82"/>
    <w:rsid w:val="00113996"/>
    <w:rsid w:val="00125F5B"/>
    <w:rsid w:val="0012774A"/>
    <w:rsid w:val="001279F8"/>
    <w:rsid w:val="00131BF0"/>
    <w:rsid w:val="00133FE3"/>
    <w:rsid w:val="00172138"/>
    <w:rsid w:val="0018098D"/>
    <w:rsid w:val="0019180C"/>
    <w:rsid w:val="001953B9"/>
    <w:rsid w:val="00196166"/>
    <w:rsid w:val="001A73EF"/>
    <w:rsid w:val="001B3FAD"/>
    <w:rsid w:val="001F0C62"/>
    <w:rsid w:val="001F3BC3"/>
    <w:rsid w:val="00207EA7"/>
    <w:rsid w:val="00212E63"/>
    <w:rsid w:val="00214F30"/>
    <w:rsid w:val="0024703D"/>
    <w:rsid w:val="00254DAB"/>
    <w:rsid w:val="00267148"/>
    <w:rsid w:val="00270B23"/>
    <w:rsid w:val="002721D2"/>
    <w:rsid w:val="00275B29"/>
    <w:rsid w:val="002A2A8B"/>
    <w:rsid w:val="002A2D02"/>
    <w:rsid w:val="002B218E"/>
    <w:rsid w:val="002B27A1"/>
    <w:rsid w:val="002B2AF0"/>
    <w:rsid w:val="002C099B"/>
    <w:rsid w:val="002C4FE6"/>
    <w:rsid w:val="002E1B90"/>
    <w:rsid w:val="002F201F"/>
    <w:rsid w:val="00311451"/>
    <w:rsid w:val="00321405"/>
    <w:rsid w:val="003319D2"/>
    <w:rsid w:val="0033202D"/>
    <w:rsid w:val="00334CC1"/>
    <w:rsid w:val="00360D16"/>
    <w:rsid w:val="00367B42"/>
    <w:rsid w:val="00367EAB"/>
    <w:rsid w:val="0037110D"/>
    <w:rsid w:val="00376571"/>
    <w:rsid w:val="003861B0"/>
    <w:rsid w:val="0038798C"/>
    <w:rsid w:val="003A53E5"/>
    <w:rsid w:val="003A579A"/>
    <w:rsid w:val="003C36FE"/>
    <w:rsid w:val="003C3F30"/>
    <w:rsid w:val="003D63A1"/>
    <w:rsid w:val="003E1493"/>
    <w:rsid w:val="003E415A"/>
    <w:rsid w:val="003F000F"/>
    <w:rsid w:val="00400094"/>
    <w:rsid w:val="00400702"/>
    <w:rsid w:val="004018E7"/>
    <w:rsid w:val="00401A18"/>
    <w:rsid w:val="004033B0"/>
    <w:rsid w:val="00407193"/>
    <w:rsid w:val="00407928"/>
    <w:rsid w:val="0041325B"/>
    <w:rsid w:val="00414806"/>
    <w:rsid w:val="004353D0"/>
    <w:rsid w:val="00462332"/>
    <w:rsid w:val="0047196F"/>
    <w:rsid w:val="004846B4"/>
    <w:rsid w:val="0049227F"/>
    <w:rsid w:val="004B47E0"/>
    <w:rsid w:val="004C577B"/>
    <w:rsid w:val="004D0E99"/>
    <w:rsid w:val="004D5919"/>
    <w:rsid w:val="004F34BF"/>
    <w:rsid w:val="0051297E"/>
    <w:rsid w:val="00527418"/>
    <w:rsid w:val="00533318"/>
    <w:rsid w:val="00533421"/>
    <w:rsid w:val="00533796"/>
    <w:rsid w:val="00540D72"/>
    <w:rsid w:val="0054394F"/>
    <w:rsid w:val="00546967"/>
    <w:rsid w:val="005474F4"/>
    <w:rsid w:val="00562BE1"/>
    <w:rsid w:val="00582235"/>
    <w:rsid w:val="00582A95"/>
    <w:rsid w:val="005A05F1"/>
    <w:rsid w:val="005A7F1C"/>
    <w:rsid w:val="005B0740"/>
    <w:rsid w:val="005C14EF"/>
    <w:rsid w:val="005F6796"/>
    <w:rsid w:val="006030C6"/>
    <w:rsid w:val="00632040"/>
    <w:rsid w:val="00640B15"/>
    <w:rsid w:val="00651017"/>
    <w:rsid w:val="00652D89"/>
    <w:rsid w:val="00663D44"/>
    <w:rsid w:val="006737A5"/>
    <w:rsid w:val="0069597D"/>
    <w:rsid w:val="006A1BBC"/>
    <w:rsid w:val="006B588A"/>
    <w:rsid w:val="006C3463"/>
    <w:rsid w:val="006C3AFC"/>
    <w:rsid w:val="006D0384"/>
    <w:rsid w:val="006D6772"/>
    <w:rsid w:val="006D72EE"/>
    <w:rsid w:val="006F01DA"/>
    <w:rsid w:val="00715CED"/>
    <w:rsid w:val="007165AE"/>
    <w:rsid w:val="007172A7"/>
    <w:rsid w:val="007174D3"/>
    <w:rsid w:val="0072022A"/>
    <w:rsid w:val="00730347"/>
    <w:rsid w:val="00731F25"/>
    <w:rsid w:val="0073506E"/>
    <w:rsid w:val="0075297B"/>
    <w:rsid w:val="00752EF9"/>
    <w:rsid w:val="007543B4"/>
    <w:rsid w:val="00760882"/>
    <w:rsid w:val="00771363"/>
    <w:rsid w:val="00795D62"/>
    <w:rsid w:val="007B3EE8"/>
    <w:rsid w:val="007B40B1"/>
    <w:rsid w:val="007D00D0"/>
    <w:rsid w:val="0081548A"/>
    <w:rsid w:val="00816CDA"/>
    <w:rsid w:val="00820072"/>
    <w:rsid w:val="008210D9"/>
    <w:rsid w:val="0082388C"/>
    <w:rsid w:val="008354FB"/>
    <w:rsid w:val="0083754F"/>
    <w:rsid w:val="008441C5"/>
    <w:rsid w:val="00853A3E"/>
    <w:rsid w:val="00854914"/>
    <w:rsid w:val="008561FC"/>
    <w:rsid w:val="008620A3"/>
    <w:rsid w:val="0086294D"/>
    <w:rsid w:val="008652A9"/>
    <w:rsid w:val="008802A3"/>
    <w:rsid w:val="008900CE"/>
    <w:rsid w:val="008C6E82"/>
    <w:rsid w:val="008D1A78"/>
    <w:rsid w:val="008D7177"/>
    <w:rsid w:val="008E06E8"/>
    <w:rsid w:val="00905704"/>
    <w:rsid w:val="00907E90"/>
    <w:rsid w:val="00911E65"/>
    <w:rsid w:val="00914F90"/>
    <w:rsid w:val="00926DC3"/>
    <w:rsid w:val="00945D6C"/>
    <w:rsid w:val="009730AF"/>
    <w:rsid w:val="00982DB7"/>
    <w:rsid w:val="00984B22"/>
    <w:rsid w:val="00992E08"/>
    <w:rsid w:val="009A5A18"/>
    <w:rsid w:val="009C03A3"/>
    <w:rsid w:val="009C430A"/>
    <w:rsid w:val="009D0FB5"/>
    <w:rsid w:val="009D0FE2"/>
    <w:rsid w:val="009E07F1"/>
    <w:rsid w:val="009E441C"/>
    <w:rsid w:val="009E4D4E"/>
    <w:rsid w:val="009F5727"/>
    <w:rsid w:val="00A07631"/>
    <w:rsid w:val="00A07AC5"/>
    <w:rsid w:val="00A12D21"/>
    <w:rsid w:val="00A142E4"/>
    <w:rsid w:val="00A25B96"/>
    <w:rsid w:val="00A322E1"/>
    <w:rsid w:val="00A33EE2"/>
    <w:rsid w:val="00A43B39"/>
    <w:rsid w:val="00A65EAD"/>
    <w:rsid w:val="00A76D72"/>
    <w:rsid w:val="00A8215F"/>
    <w:rsid w:val="00AB030B"/>
    <w:rsid w:val="00AB30DC"/>
    <w:rsid w:val="00AB753A"/>
    <w:rsid w:val="00AB7A8C"/>
    <w:rsid w:val="00AD6763"/>
    <w:rsid w:val="00AE4595"/>
    <w:rsid w:val="00AF0751"/>
    <w:rsid w:val="00AF6C81"/>
    <w:rsid w:val="00B177B9"/>
    <w:rsid w:val="00B36DD7"/>
    <w:rsid w:val="00B40DC3"/>
    <w:rsid w:val="00B4142B"/>
    <w:rsid w:val="00B4515A"/>
    <w:rsid w:val="00B57DF5"/>
    <w:rsid w:val="00B93571"/>
    <w:rsid w:val="00B9369A"/>
    <w:rsid w:val="00B93909"/>
    <w:rsid w:val="00BA074F"/>
    <w:rsid w:val="00BA07A8"/>
    <w:rsid w:val="00BC4EBF"/>
    <w:rsid w:val="00BD1B08"/>
    <w:rsid w:val="00BD5CA3"/>
    <w:rsid w:val="00C067D6"/>
    <w:rsid w:val="00C26E8A"/>
    <w:rsid w:val="00C40798"/>
    <w:rsid w:val="00C413BE"/>
    <w:rsid w:val="00C7199D"/>
    <w:rsid w:val="00C73F51"/>
    <w:rsid w:val="00C92AA4"/>
    <w:rsid w:val="00C95B09"/>
    <w:rsid w:val="00CA1A23"/>
    <w:rsid w:val="00CA30A4"/>
    <w:rsid w:val="00CA3272"/>
    <w:rsid w:val="00CB18AF"/>
    <w:rsid w:val="00CB3957"/>
    <w:rsid w:val="00CC2ADD"/>
    <w:rsid w:val="00CC793B"/>
    <w:rsid w:val="00CD6E12"/>
    <w:rsid w:val="00CF6F9C"/>
    <w:rsid w:val="00D1620E"/>
    <w:rsid w:val="00D2087A"/>
    <w:rsid w:val="00D2161C"/>
    <w:rsid w:val="00D230B1"/>
    <w:rsid w:val="00D26ACE"/>
    <w:rsid w:val="00D26EBA"/>
    <w:rsid w:val="00D277B1"/>
    <w:rsid w:val="00D328F6"/>
    <w:rsid w:val="00D3667B"/>
    <w:rsid w:val="00D65C62"/>
    <w:rsid w:val="00D80457"/>
    <w:rsid w:val="00D8101B"/>
    <w:rsid w:val="00D91653"/>
    <w:rsid w:val="00DB6D41"/>
    <w:rsid w:val="00DB7272"/>
    <w:rsid w:val="00DC5618"/>
    <w:rsid w:val="00DF0178"/>
    <w:rsid w:val="00DF6DD5"/>
    <w:rsid w:val="00E12D3D"/>
    <w:rsid w:val="00E31383"/>
    <w:rsid w:val="00E567E0"/>
    <w:rsid w:val="00E5748B"/>
    <w:rsid w:val="00E61194"/>
    <w:rsid w:val="00E72925"/>
    <w:rsid w:val="00E7296A"/>
    <w:rsid w:val="00E7439E"/>
    <w:rsid w:val="00E77ADE"/>
    <w:rsid w:val="00E8458F"/>
    <w:rsid w:val="00E90262"/>
    <w:rsid w:val="00E915C5"/>
    <w:rsid w:val="00EB67A5"/>
    <w:rsid w:val="00EC4007"/>
    <w:rsid w:val="00ED135E"/>
    <w:rsid w:val="00EE3056"/>
    <w:rsid w:val="00EF205F"/>
    <w:rsid w:val="00EF6640"/>
    <w:rsid w:val="00F06572"/>
    <w:rsid w:val="00F228D5"/>
    <w:rsid w:val="00F31488"/>
    <w:rsid w:val="00F73957"/>
    <w:rsid w:val="00F914DD"/>
    <w:rsid w:val="00F925E1"/>
    <w:rsid w:val="00FE3E41"/>
    <w:rsid w:val="00FF0198"/>
    <w:rsid w:val="00FF11D5"/>
    <w:rsid w:val="00FF29CA"/>
    <w:rsid w:val="00FF460C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docId w15:val="{48182B77-DEC9-4E5E-9642-A9C7F68D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202D"/>
    <w:pPr>
      <w:widowControl w:val="0"/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582A95"/>
    <w:pPr>
      <w:keepNext/>
      <w:widowControl/>
      <w:suppressAutoHyphens w:val="0"/>
      <w:autoSpaceDE/>
      <w:spacing w:before="240" w:after="60"/>
      <w:outlineLvl w:val="0"/>
    </w:pPr>
    <w:rPr>
      <w:rFonts w:ascii="Calibri" w:hAnsi="Calibri"/>
      <w:b/>
      <w:bCs/>
      <w:kern w:val="32"/>
      <w:sz w:val="24"/>
      <w:szCs w:val="32"/>
      <w:lang w:val="en-US" w:eastAsia="en-US"/>
    </w:rPr>
  </w:style>
  <w:style w:type="paragraph" w:styleId="Nagwek3">
    <w:name w:val="heading 3"/>
    <w:basedOn w:val="Normalny"/>
    <w:link w:val="Nagwek3Znak"/>
    <w:uiPriority w:val="9"/>
    <w:qFormat/>
    <w:rsid w:val="00914F90"/>
    <w:pPr>
      <w:widowControl/>
      <w:suppressAutoHyphens w:val="0"/>
      <w:autoSpaceDE/>
      <w:spacing w:before="100" w:beforeAutospacing="1" w:after="100" w:afterAutospacing="1"/>
      <w:outlineLvl w:val="2"/>
    </w:pPr>
    <w:rPr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2z0">
    <w:name w:val="WW8Num2z0"/>
    <w:rPr>
      <w:rFonts w:ascii="Times New Roman" w:hAnsi="Times New Roman" w:cs="Times New Roman"/>
      <w:sz w:val="18"/>
      <w:szCs w:val="18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 w:val="0"/>
      <w:u w:val="none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5z1">
    <w:name w:val="WW8Num5z1"/>
    <w:rPr>
      <w:rFonts w:hint="default"/>
      <w:b w:val="0"/>
      <w:i w:val="0"/>
      <w:sz w:val="20"/>
      <w:szCs w:val="20"/>
    </w:rPr>
  </w:style>
  <w:style w:type="character" w:customStyle="1" w:styleId="WW8Num5z2">
    <w:name w:val="WW8Num5z2"/>
  </w:style>
  <w:style w:type="character" w:customStyle="1" w:styleId="WW8Num5z4">
    <w:name w:val="WW8Num5z4"/>
    <w:rPr>
      <w:rFonts w:hint="default"/>
      <w:b w:val="0"/>
      <w:i w:val="0"/>
      <w:sz w:val="24"/>
      <w:szCs w:val="24"/>
    </w:rPr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b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3z4">
    <w:name w:val="WW8Num13z4"/>
    <w:rPr>
      <w:rFonts w:ascii="Courier New" w:hAnsi="Courier New" w:cs="Courier New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 w:hint="default"/>
      <w:b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b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alibri" w:hAnsi="Calibri" w:cs="Calibri"/>
      <w:b/>
    </w:rPr>
  </w:style>
  <w:style w:type="character" w:customStyle="1" w:styleId="WW8Num22z1">
    <w:name w:val="WW8Num22z1"/>
    <w:rPr>
      <w:rFonts w:ascii="Wingdings" w:hAnsi="Wingdings" w:cs="Wingdings" w:hint="default"/>
      <w:b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Calibri" w:hint="default"/>
      <w:b w:val="0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styleId="Hipercze">
    <w:name w:val="Hyperlink"/>
    <w:rPr>
      <w:color w:val="000080"/>
      <w:u w:val="single"/>
    </w:rPr>
  </w:style>
  <w:style w:type="character" w:customStyle="1" w:styleId="HTML-wstpniesformatowanyZnak">
    <w:name w:val="HTML - wstępnie sformatowany Znak"/>
    <w:rPr>
      <w:rFonts w:ascii="Courier New" w:hAnsi="Courier New" w:cs="Courier New"/>
      <w:color w:val="000000"/>
      <w:lang w:val="pl-PL" w:bidi="ar-SA"/>
    </w:rPr>
  </w:style>
  <w:style w:type="character" w:customStyle="1" w:styleId="Tekstpodstawowy2Znak">
    <w:name w:val="Tekst podstawowy 2 Znak"/>
    <w:rPr>
      <w:sz w:val="24"/>
      <w:szCs w:val="24"/>
      <w:lang w:val="pl-PL" w:bidi="ar-SA"/>
    </w:rPr>
  </w:style>
  <w:style w:type="character" w:customStyle="1" w:styleId="TekstkomentarzaZnak">
    <w:name w:val="Tekst komentarza Znak"/>
    <w:rPr>
      <w:lang w:val="pl-PL" w:bidi="ar-SA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b/>
      <w:bCs/>
      <w:lang w:val="pl-PL" w:bidi="ar-SA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  <w:lang w:val="pl-PL" w:bidi="ar-SA"/>
    </w:rPr>
  </w:style>
  <w:style w:type="character" w:customStyle="1" w:styleId="NagwekZnak">
    <w:name w:val="Nagłówek Znak"/>
    <w:basedOn w:val="Domylnaczcionkaakapitu1"/>
  </w:style>
  <w:style w:type="character" w:styleId="Pogrubienie">
    <w:name w:val="Strong"/>
    <w:qFormat/>
    <w:rPr>
      <w:b/>
      <w:bCs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customStyle="1" w:styleId="Znakinumeracji">
    <w:name w:val="Znaki numeracji"/>
    <w:rPr>
      <w:rFonts w:ascii="Calibri" w:hAnsi="Calibri"/>
      <w:sz w:val="20"/>
      <w:szCs w:val="20"/>
    </w:rPr>
  </w:style>
  <w:style w:type="character" w:customStyle="1" w:styleId="Znakiwypunktowania">
    <w:name w:val="Znaki wypunktowania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ascii="Calibri" w:eastAsia="Calibri" w:hAnsi="Calibri"/>
      <w:b/>
    </w:rPr>
  </w:style>
  <w:style w:type="character" w:customStyle="1" w:styleId="ListLabel2">
    <w:name w:val="ListLabel 2"/>
    <w:rPr>
      <w:rFonts w:eastAsia="Wingdings"/>
    </w:rPr>
  </w:style>
  <w:style w:type="character" w:customStyle="1" w:styleId="ListLabel3">
    <w:name w:val="ListLabel 3"/>
    <w:rPr>
      <w:rFonts w:ascii="Calibri" w:eastAsia="OpenSymbol" w:hAnsi="Calibri"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/>
      <w:autoSpaceDE/>
      <w:spacing w:after="120"/>
    </w:pPr>
    <w:rPr>
      <w:sz w:val="24"/>
      <w:szCs w:val="24"/>
    </w:rPr>
  </w:style>
  <w:style w:type="paragraph" w:styleId="Lista">
    <w:name w:val="List"/>
    <w:basedOn w:val="Normalny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">
    <w:name w:val="Znak"/>
    <w:basedOn w:val="Normalny"/>
    <w:pPr>
      <w:widowControl/>
      <w:autoSpaceDE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HTML-wstpniesformatowany">
    <w:name w:val="HTML Preformatted"/>
    <w:basedOn w:val="Normalny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</w:rPr>
  </w:style>
  <w:style w:type="paragraph" w:customStyle="1" w:styleId="Tekstpodstawowy21">
    <w:name w:val="Tekst podstawowy 21"/>
    <w:basedOn w:val="Normalny"/>
    <w:pPr>
      <w:widowControl/>
      <w:autoSpaceDE/>
      <w:spacing w:after="120" w:line="480" w:lineRule="auto"/>
    </w:pPr>
    <w:rPr>
      <w:sz w:val="24"/>
      <w:szCs w:val="24"/>
    </w:rPr>
  </w:style>
  <w:style w:type="paragraph" w:styleId="Akapitzlist">
    <w:name w:val="List Paragraph"/>
    <w:basedOn w:val="Normalny"/>
    <w:qFormat/>
    <w:pPr>
      <w:widowControl/>
      <w:autoSpaceDE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Tekstkomentarza1">
    <w:name w:val="Tekst komentarza1"/>
    <w:basedOn w:val="Normalny"/>
    <w:pPr>
      <w:widowControl/>
      <w:autoSpaceDE/>
    </w:pPr>
  </w:style>
  <w:style w:type="paragraph" w:styleId="Tekstdymka">
    <w:name w:val="Balloon Text"/>
    <w:basedOn w:val="Normalny"/>
    <w:pPr>
      <w:widowControl/>
      <w:autoSpaceDE/>
    </w:pPr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</w:pPr>
    <w:rPr>
      <w:sz w:val="24"/>
      <w:szCs w:val="24"/>
      <w:lang w:eastAsia="zh-CN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Plandokumentu1">
    <w:name w:val="Plan dokumentu1"/>
    <w:basedOn w:val="Normalny"/>
    <w:pPr>
      <w:widowControl/>
      <w:autoSpaceDE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widowControl/>
      <w:autoSpaceDE/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</w:style>
  <w:style w:type="paragraph" w:customStyle="1" w:styleId="Zawartoramki">
    <w:name w:val="Zawartość ramki"/>
    <w:basedOn w:val="Normalny"/>
  </w:style>
  <w:style w:type="paragraph" w:customStyle="1" w:styleId="Znak0">
    <w:name w:val="Znak"/>
    <w:basedOn w:val="Normalny"/>
    <w:pPr>
      <w:widowControl/>
    </w:pPr>
    <w:rPr>
      <w:color w:val="000000"/>
      <w:sz w:val="24"/>
      <w:lang w:eastAsia="ar-SA"/>
    </w:rPr>
  </w:style>
  <w:style w:type="character" w:customStyle="1" w:styleId="TekstpodstawowyZnak">
    <w:name w:val="Tekst podstawowy Znak"/>
    <w:link w:val="Tekstpodstawowy"/>
    <w:rsid w:val="0024703D"/>
    <w:rPr>
      <w:sz w:val="24"/>
      <w:szCs w:val="24"/>
      <w:lang w:eastAsia="zh-CN"/>
    </w:rPr>
  </w:style>
  <w:style w:type="character" w:styleId="Odwoanieprzypisukocowego">
    <w:name w:val="endnote reference"/>
    <w:uiPriority w:val="99"/>
    <w:semiHidden/>
    <w:unhideWhenUsed/>
    <w:rsid w:val="0081548A"/>
    <w:rPr>
      <w:vertAlign w:val="superscript"/>
    </w:rPr>
  </w:style>
  <w:style w:type="paragraph" w:customStyle="1" w:styleId="Style40">
    <w:name w:val="Style40"/>
    <w:basedOn w:val="Normalny"/>
    <w:rsid w:val="00B57DF5"/>
    <w:pPr>
      <w:suppressAutoHyphens w:val="0"/>
      <w:autoSpaceDN w:val="0"/>
      <w:adjustRightInd w:val="0"/>
      <w:spacing w:line="278" w:lineRule="exact"/>
      <w:jc w:val="both"/>
    </w:pPr>
    <w:rPr>
      <w:rFonts w:ascii="Arial Narrow" w:hAnsi="Arial Narrow"/>
      <w:sz w:val="24"/>
      <w:szCs w:val="24"/>
      <w:lang w:eastAsia="pl-PL"/>
    </w:rPr>
  </w:style>
  <w:style w:type="character" w:customStyle="1" w:styleId="FontStyle97">
    <w:name w:val="Font Style97"/>
    <w:rsid w:val="006D72EE"/>
    <w:rPr>
      <w:rFonts w:ascii="Arial Narrow" w:hAnsi="Arial Narrow" w:cs="Arial Narrow"/>
      <w:sz w:val="24"/>
      <w:szCs w:val="24"/>
    </w:rPr>
  </w:style>
  <w:style w:type="paragraph" w:customStyle="1" w:styleId="Style73">
    <w:name w:val="Style73"/>
    <w:basedOn w:val="Normalny"/>
    <w:rsid w:val="006D72EE"/>
    <w:pPr>
      <w:suppressAutoHyphens w:val="0"/>
      <w:autoSpaceDN w:val="0"/>
      <w:adjustRightInd w:val="0"/>
      <w:spacing w:line="278" w:lineRule="exact"/>
      <w:ind w:hanging="350"/>
      <w:jc w:val="both"/>
    </w:pPr>
    <w:rPr>
      <w:rFonts w:ascii="Arial Narrow" w:hAnsi="Arial Narrow"/>
      <w:sz w:val="24"/>
      <w:szCs w:val="24"/>
      <w:lang w:eastAsia="pl-PL"/>
    </w:rPr>
  </w:style>
  <w:style w:type="paragraph" w:customStyle="1" w:styleId="Style62">
    <w:name w:val="Style62"/>
    <w:basedOn w:val="Normalny"/>
    <w:rsid w:val="006D72EE"/>
    <w:pPr>
      <w:suppressAutoHyphens w:val="0"/>
      <w:autoSpaceDN w:val="0"/>
      <w:adjustRightInd w:val="0"/>
      <w:spacing w:line="274" w:lineRule="exact"/>
      <w:ind w:hanging="350"/>
    </w:pPr>
    <w:rPr>
      <w:rFonts w:ascii="Arial Narrow" w:hAnsi="Arial Narrow"/>
      <w:sz w:val="24"/>
      <w:szCs w:val="24"/>
      <w:lang w:eastAsia="pl-PL"/>
    </w:rPr>
  </w:style>
  <w:style w:type="character" w:customStyle="1" w:styleId="h2">
    <w:name w:val="h2"/>
    <w:rsid w:val="00C413BE"/>
  </w:style>
  <w:style w:type="table" w:styleId="Tabela-Siatka">
    <w:name w:val="Table Grid"/>
    <w:basedOn w:val="Standardowy"/>
    <w:uiPriority w:val="59"/>
    <w:rsid w:val="002C0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k">
    <w:name w:val="Brak"/>
    <w:autoRedefine/>
    <w:rsid w:val="000234E1"/>
  </w:style>
  <w:style w:type="paragraph" w:customStyle="1" w:styleId="Normalny1">
    <w:name w:val="Normalny1"/>
    <w:rsid w:val="000234E1"/>
    <w:rPr>
      <w:rFonts w:ascii="Arial" w:eastAsia="Arial Unicode MS" w:hAnsi="Arial" w:cs="Arial Unicode MS"/>
      <w:color w:val="000000"/>
      <w:sz w:val="24"/>
      <w:szCs w:val="24"/>
      <w:u w:color="000000"/>
    </w:rPr>
  </w:style>
  <w:style w:type="numbering" w:customStyle="1" w:styleId="Zaimportowanystyl33">
    <w:name w:val="Zaimportowany styl 33"/>
    <w:rsid w:val="000234E1"/>
    <w:pPr>
      <w:numPr>
        <w:numId w:val="3"/>
      </w:numPr>
    </w:pPr>
  </w:style>
  <w:style w:type="numbering" w:customStyle="1" w:styleId="Zaimportowanystyl34">
    <w:name w:val="Zaimportowany styl 34"/>
    <w:autoRedefine/>
    <w:rsid w:val="000234E1"/>
    <w:pPr>
      <w:numPr>
        <w:numId w:val="5"/>
      </w:numPr>
    </w:pPr>
  </w:style>
  <w:style w:type="numbering" w:customStyle="1" w:styleId="Zaimportowanystyl35">
    <w:name w:val="Zaimportowany styl 35"/>
    <w:rsid w:val="000234E1"/>
    <w:pPr>
      <w:numPr>
        <w:numId w:val="7"/>
      </w:numPr>
    </w:pPr>
  </w:style>
  <w:style w:type="numbering" w:customStyle="1" w:styleId="Zaimportowanystyl36">
    <w:name w:val="Zaimportowany styl 36"/>
    <w:rsid w:val="000234E1"/>
    <w:pPr>
      <w:numPr>
        <w:numId w:val="9"/>
      </w:numPr>
    </w:pPr>
  </w:style>
  <w:style w:type="paragraph" w:customStyle="1" w:styleId="Default">
    <w:name w:val="Default"/>
    <w:rsid w:val="00945D6C"/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markedcontent">
    <w:name w:val="markedcontent"/>
    <w:basedOn w:val="Domylnaczcionkaakapitu"/>
    <w:rsid w:val="00914F90"/>
  </w:style>
  <w:style w:type="character" w:customStyle="1" w:styleId="Nagwek3Znak">
    <w:name w:val="Nagłówek 3 Znak"/>
    <w:basedOn w:val="Domylnaczcionkaakapitu"/>
    <w:link w:val="Nagwek3"/>
    <w:uiPriority w:val="9"/>
    <w:rsid w:val="00914F90"/>
    <w:rPr>
      <w:b/>
      <w:bCs/>
      <w:sz w:val="27"/>
      <w:szCs w:val="27"/>
    </w:rPr>
  </w:style>
  <w:style w:type="character" w:customStyle="1" w:styleId="Nagwek1Znak">
    <w:name w:val="Nagłówek 1 Znak"/>
    <w:basedOn w:val="Domylnaczcionkaakapitu"/>
    <w:link w:val="Nagwek1"/>
    <w:rsid w:val="00582A95"/>
    <w:rPr>
      <w:rFonts w:ascii="Calibri" w:hAnsi="Calibri"/>
      <w:b/>
      <w:bCs/>
      <w:kern w:val="32"/>
      <w:sz w:val="24"/>
      <w:szCs w:val="3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82A95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.turniak@sul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3043</Words>
  <Characters>18264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21265</CharactersWithSpaces>
  <SharedDoc>false</SharedDoc>
  <HLinks>
    <vt:vector size="18" baseType="variant">
      <vt:variant>
        <vt:i4>8060949</vt:i4>
      </vt:variant>
      <vt:variant>
        <vt:i4>6</vt:i4>
      </vt:variant>
      <vt:variant>
        <vt:i4>0</vt:i4>
      </vt:variant>
      <vt:variant>
        <vt:i4>5</vt:i4>
      </vt:variant>
      <vt:variant>
        <vt:lpwstr>mailto:d.wozniak@sulejow.pl</vt:lpwstr>
      </vt:variant>
      <vt:variant>
        <vt:lpwstr/>
      </vt:variant>
      <vt:variant>
        <vt:i4>7733357</vt:i4>
      </vt:variant>
      <vt:variant>
        <vt:i4>3</vt:i4>
      </vt:variant>
      <vt:variant>
        <vt:i4>0</vt:i4>
      </vt:variant>
      <vt:variant>
        <vt:i4>5</vt:i4>
      </vt:variant>
      <vt:variant>
        <vt:lpwstr>http://www.sulejow.pl/</vt:lpwstr>
      </vt:variant>
      <vt:variant>
        <vt:lpwstr/>
      </vt:variant>
      <vt:variant>
        <vt:i4>1507433</vt:i4>
      </vt:variant>
      <vt:variant>
        <vt:i4>0</vt:i4>
      </vt:variant>
      <vt:variant>
        <vt:i4>0</vt:i4>
      </vt:variant>
      <vt:variant>
        <vt:i4>5</vt:i4>
      </vt:variant>
      <vt:variant>
        <vt:lpwstr>mailto:d.clapa@sulejow.pl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Paweł Turniak</dc:creator>
  <cp:lastModifiedBy>Izabela ID. Dróżdż</cp:lastModifiedBy>
  <cp:revision>3</cp:revision>
  <cp:lastPrinted>2023-11-23T11:52:00Z</cp:lastPrinted>
  <dcterms:created xsi:type="dcterms:W3CDTF">2023-11-23T11:44:00Z</dcterms:created>
  <dcterms:modified xsi:type="dcterms:W3CDTF">2023-11-23T11:54:00Z</dcterms:modified>
</cp:coreProperties>
</file>