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3D8217B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171240">
        <w:rPr>
          <w:rFonts w:ascii="Arial" w:hAnsi="Arial" w:cs="Arial"/>
        </w:rPr>
        <w:t>51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B3333D4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171240">
        <w:rPr>
          <w:rFonts w:ascii="Arial" w:hAnsi="Arial" w:cs="Arial"/>
          <w:b/>
          <w:sz w:val="28"/>
          <w:szCs w:val="28"/>
        </w:rPr>
        <w:t>51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3B2AD450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171240">
        <w:rPr>
          <w:rFonts w:ascii="Arial" w:hAnsi="Arial" w:cs="Arial"/>
          <w:sz w:val="24"/>
        </w:rPr>
        <w:t>24</w:t>
      </w:r>
      <w:r w:rsidR="001A5838">
        <w:rPr>
          <w:rFonts w:ascii="Arial" w:hAnsi="Arial" w:cs="Arial"/>
          <w:sz w:val="24"/>
        </w:rPr>
        <w:t xml:space="preserve"> listopada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71240" w:rsidRDefault="00E51B9B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18229D0" w14:textId="24232B17" w:rsidR="00171240" w:rsidRPr="00171240" w:rsidRDefault="00171240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798ACA7B" w14:textId="77777777" w:rsidR="00171240" w:rsidRPr="00171240" w:rsidRDefault="00171240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C86BA2F" w14:textId="1E4C6DCD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7A178DD" w14:textId="77777777" w:rsidR="00171240" w:rsidRPr="00171240" w:rsidRDefault="00171240" w:rsidP="0017124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zmniejszenia planu dochodów budżetowych, zgodnie z tabelą nr 1;</w:t>
      </w:r>
    </w:p>
    <w:p w14:paraId="48A67D51" w14:textId="77777777" w:rsidR="00171240" w:rsidRPr="00171240" w:rsidRDefault="00171240" w:rsidP="0017124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zmniejszenia planu wydatków budżetowych, zgodnie z tabelą nr 2.</w:t>
      </w:r>
    </w:p>
    <w:p w14:paraId="36226DC2" w14:textId="60889A37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171240">
        <w:rPr>
          <w:rFonts w:ascii="Arial" w:hAnsi="Arial" w:cs="Arial"/>
          <w:bCs/>
          <w:sz w:val="24"/>
          <w:szCs w:val="24"/>
        </w:rPr>
        <w:t>zgodnie z tabelą nr 3.</w:t>
      </w:r>
    </w:p>
    <w:p w14:paraId="61D98371" w14:textId="270321DE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70946954" w14:textId="75D57A07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0899AF35" w14:textId="64AFB69E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3.</w:t>
      </w:r>
    </w:p>
    <w:p w14:paraId="0AE3491E" w14:textId="6BD05C3F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Plan budżetu gminy Sulejów po zmianach wynosi:</w:t>
      </w:r>
    </w:p>
    <w:p w14:paraId="4C78B49A" w14:textId="77777777" w:rsidR="00171240" w:rsidRPr="00171240" w:rsidRDefault="00171240" w:rsidP="0017124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dochody 103.520.725,95 zł, w tym:</w:t>
      </w:r>
    </w:p>
    <w:p w14:paraId="4DB55455" w14:textId="77777777" w:rsidR="00171240" w:rsidRPr="00171240" w:rsidRDefault="00171240" w:rsidP="0017124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dochody bieżące 79.998.037,19 zł,</w:t>
      </w:r>
    </w:p>
    <w:p w14:paraId="4071194B" w14:textId="77777777" w:rsidR="00171240" w:rsidRPr="00171240" w:rsidRDefault="00171240" w:rsidP="0017124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dochody majątkowe 23.522.688,76 zł;</w:t>
      </w:r>
    </w:p>
    <w:p w14:paraId="4DE438F9" w14:textId="77777777" w:rsidR="00171240" w:rsidRPr="00171240" w:rsidRDefault="00171240" w:rsidP="0017124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wydatki 102.678.574,77 zł, w tym:</w:t>
      </w:r>
    </w:p>
    <w:p w14:paraId="476A836B" w14:textId="77777777" w:rsidR="00171240" w:rsidRPr="00171240" w:rsidRDefault="00171240" w:rsidP="0017124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wydatki bieżące 74.590.312,66 zł,</w:t>
      </w:r>
    </w:p>
    <w:p w14:paraId="5C408D57" w14:textId="77777777" w:rsidR="00171240" w:rsidRPr="00171240" w:rsidRDefault="00171240" w:rsidP="0017124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71240">
        <w:rPr>
          <w:rFonts w:ascii="Arial" w:hAnsi="Arial" w:cs="Arial"/>
          <w:bCs/>
          <w:sz w:val="24"/>
          <w:szCs w:val="24"/>
        </w:rPr>
        <w:t>wydatki majątkowe 28.088.262,11 zł.</w:t>
      </w:r>
    </w:p>
    <w:p w14:paraId="337B2AE8" w14:textId="06D4D440" w:rsidR="00171240" w:rsidRPr="00171240" w:rsidRDefault="00171240" w:rsidP="0017124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71240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240">
        <w:rPr>
          <w:rFonts w:ascii="Arial" w:hAnsi="Arial" w:cs="Arial"/>
          <w:sz w:val="24"/>
          <w:szCs w:val="24"/>
        </w:rPr>
        <w:t>Zarządzenie wchodzi w życie z dniem podjęcia.</w:t>
      </w:r>
    </w:p>
    <w:p w14:paraId="61740938" w14:textId="77777777" w:rsidR="00171240" w:rsidRPr="00171240" w:rsidRDefault="00171240" w:rsidP="0017124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32</cp:revision>
  <cp:lastPrinted>2023-02-02T06:26:00Z</cp:lastPrinted>
  <dcterms:created xsi:type="dcterms:W3CDTF">2023-02-02T08:06:00Z</dcterms:created>
  <dcterms:modified xsi:type="dcterms:W3CDTF">2023-11-29T09:32:00Z</dcterms:modified>
</cp:coreProperties>
</file>