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F5EE" w14:textId="7AE7173A" w:rsidR="00DB2394" w:rsidRPr="00AE64B0" w:rsidRDefault="00DB2394" w:rsidP="00071FB3">
      <w:pPr>
        <w:jc w:val="center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UCHWAŁA NR </w:t>
      </w:r>
      <w:r w:rsidR="00A4564D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LXX</w:t>
      </w:r>
      <w:r w:rsidRPr="00AE64B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/</w:t>
      </w:r>
      <w:r w:rsidR="00A4564D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599/</w:t>
      </w:r>
      <w:r w:rsidRPr="00AE64B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2023</w:t>
      </w:r>
    </w:p>
    <w:p w14:paraId="45C7B0AF" w14:textId="6221CFAB" w:rsidR="00DB2394" w:rsidRPr="00AE64B0" w:rsidRDefault="00FC1D1E" w:rsidP="00071FB3">
      <w:pPr>
        <w:jc w:val="center"/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RADY MIEJSKIEJ W SULEJOWIE </w:t>
      </w:r>
    </w:p>
    <w:p w14:paraId="18D201EB" w14:textId="0E73071C" w:rsidR="00DB2394" w:rsidRPr="00AE64B0" w:rsidRDefault="00DB2394" w:rsidP="00071FB3">
      <w:pPr>
        <w:jc w:val="center"/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z dnia </w:t>
      </w:r>
      <w:r w:rsidR="00A4564D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22</w:t>
      </w:r>
      <w:r w:rsidR="00071FB3" w:rsidRPr="00AE64B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 xml:space="preserve"> listopada </w:t>
      </w:r>
      <w:r w:rsidRPr="00AE64B0">
        <w:rPr>
          <w:rFonts w:eastAsia="Times New Roman" w:cs="Times New Roman"/>
          <w:bCs/>
          <w:kern w:val="0"/>
          <w:sz w:val="24"/>
          <w:szCs w:val="24"/>
          <w:lang w:eastAsia="pl-PL"/>
          <w14:ligatures w14:val="none"/>
        </w:rPr>
        <w:t>2023 r.</w:t>
      </w:r>
    </w:p>
    <w:p w14:paraId="78EC1587" w14:textId="77777777" w:rsidR="00071FB3" w:rsidRPr="00AE64B0" w:rsidRDefault="00071FB3" w:rsidP="00071FB3">
      <w:pPr>
        <w:jc w:val="center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A04DC4" w14:textId="2EC45F24" w:rsidR="00AE64B0" w:rsidRDefault="00DB2394" w:rsidP="00AE64B0">
      <w:pPr>
        <w:jc w:val="center"/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w sprawie </w:t>
      </w:r>
      <w:r w:rsidR="005D3F56"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określenia szczegółowych warunków </w:t>
      </w: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sprzedaży nieruchomości gruntowych </w:t>
      </w:r>
      <w:r w:rsidR="005D3F56"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stanowiących własność Gminy Sulejów na rzecz ich użytkowników </w:t>
      </w: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wieczystych</w:t>
      </w:r>
    </w:p>
    <w:p w14:paraId="3E82AD76" w14:textId="77777777" w:rsidR="00AE64B0" w:rsidRPr="00AE64B0" w:rsidRDefault="00AE64B0" w:rsidP="00AE64B0">
      <w:pPr>
        <w:jc w:val="center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B59D89D" w14:textId="58115A81" w:rsidR="00DB2394" w:rsidRPr="00AE64B0" w:rsidRDefault="00DB2394" w:rsidP="00AE64B0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Na podstawie 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art. 18 ust. 2 pkt 15 ustawy z dnia 8 marca 1990 roku o samorządzie gminnym (Dz.U. z 2023 r., poz. 40, poz. 572, poz. 1463, poz. 1688) oraz </w:t>
      </w:r>
      <w:r w:rsidR="005D3F56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art. 198i ust. 1 i art. 198h ust. 2 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ustawy z dnia 21 sierpnia 1997 roku o gospodarce nieruchomościami (Dz. U. z 2023 r. poz. 344, poz. 1113, poz. 1463, poz. 1506, poz. 1688</w:t>
      </w:r>
      <w:r w:rsidR="00071FB3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, </w:t>
      </w:r>
      <w:r w:rsidR="00FC1D1E" w:rsidRPr="00AE64B0">
        <w:rPr>
          <w:rFonts w:cs="Times New Roman"/>
          <w:sz w:val="24"/>
          <w:szCs w:val="24"/>
        </w:rPr>
        <w:t>poz. 1762, poz. 1906, poz.2029</w:t>
      </w:r>
      <w:r w:rsidR="00FC1D1E" w:rsidRPr="00AE64B0">
        <w:rPr>
          <w:rFonts w:eastAsia="Calibri" w:cs="Times New Roman"/>
          <w:bCs/>
          <w:sz w:val="24"/>
          <w:szCs w:val="24"/>
        </w:rPr>
        <w:t xml:space="preserve">) 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Rada M</w:t>
      </w:r>
      <w:r w:rsidR="00071FB3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iejska w Sulejowie 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uchwala, co następuje:</w:t>
      </w:r>
    </w:p>
    <w:p w14:paraId="5CD9AF52" w14:textId="77777777" w:rsidR="00071FB3" w:rsidRPr="00AE64B0" w:rsidRDefault="00071FB3" w:rsidP="005D3F56">
      <w:pPr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3F47755" w14:textId="1FE7613D" w:rsidR="00C8653F" w:rsidRPr="00AE64B0" w:rsidRDefault="00DB2394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 1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 </w:t>
      </w:r>
      <w:r w:rsidR="005D3F56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Określa się szczegółowe warunki 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sprzedaży nieruchomości gruntowych </w:t>
      </w:r>
      <w:r w:rsidR="005D3F56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stanowiących własność Gminy </w:t>
      </w:r>
      <w:r w:rsidR="00071FB3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Sulejów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na rzecz ich użytkowników wieczystych, </w:t>
      </w:r>
      <w:r w:rsidR="005D3F56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którzy</w:t>
      </w:r>
      <w:r w:rsid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="005D3F56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w terminie </w:t>
      </w:r>
      <w:r w:rsidR="00C8653F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do dnia 31 sierpnia 2024 roku wystąpią z żądaniem zawarcia umowy sprzedaży tych nieruchomości na ich rzecz w trybie określonym w przepisach epizodycznych Działu VIa ustawy z dnia 21 sierpnia 1997 roku o gospodarce nieruchomościami:</w:t>
      </w:r>
    </w:p>
    <w:p w14:paraId="2DF3AB59" w14:textId="4B75F0E3" w:rsidR="00C8653F" w:rsidRPr="00AE64B0" w:rsidRDefault="0037788A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1) cenę nieruchomości gruntowej sprzedawanej użytkownikowi wieczystemu ustala się w wysokości równej wartości nieruchomości gruntowej określonej na dzień zawarcia umowy sprzedaży,</w:t>
      </w:r>
    </w:p>
    <w:p w14:paraId="65617B03" w14:textId="77777777" w:rsidR="00D81D84" w:rsidRPr="00AE64B0" w:rsidRDefault="00240D0D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2) płatność za nieruchomość dokonana zostanie jednorazowo, nie później niż do dnia zawarcia umowy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sprzedaży,</w:t>
      </w:r>
    </w:p>
    <w:p w14:paraId="11BF48B4" w14:textId="60C18676" w:rsidR="00F82A29" w:rsidRPr="00AE64B0" w:rsidRDefault="009E7F86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) dotychczasow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i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użytkowni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cy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wieczy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ści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nie posiada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ją</w:t>
      </w:r>
      <w:r w:rsidR="00D81D84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 zaległości </w:t>
      </w:r>
      <w:r w:rsidR="00F82A2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wobec Gminy Sulejów w stosunku do nieruchomości gruntowych objętych sprzedażą z tytułu opłat rocznych za użytkowanie wieczyste oraz podatku od nieruchomości.</w:t>
      </w:r>
    </w:p>
    <w:p w14:paraId="3B203DB6" w14:textId="45AACA39" w:rsidR="00DB2394" w:rsidRPr="00AE64B0" w:rsidRDefault="00DB2394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</w:t>
      </w:r>
      <w:r w:rsidR="00F82A29"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2</w:t>
      </w: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 xml:space="preserve"> Wykonanie uchwały powierza się </w:t>
      </w:r>
      <w:r w:rsidR="00D51C49"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Burmistrzowi Sulejowa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5EEC3493" w14:textId="441CC845" w:rsidR="00DB2394" w:rsidRPr="00AE64B0" w:rsidRDefault="00DB2394" w:rsidP="00F82A29">
      <w:pPr>
        <w:ind w:firstLine="708"/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§</w:t>
      </w:r>
      <w:r w:rsidR="00F82A29"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3</w:t>
      </w:r>
      <w:r w:rsidRPr="00AE64B0">
        <w:rPr>
          <w:rFonts w:eastAsia="Times New Roman" w:cs="Times New Roman"/>
          <w:b/>
          <w:kern w:val="0"/>
          <w:sz w:val="24"/>
          <w:szCs w:val="24"/>
          <w:lang w:eastAsia="pl-PL"/>
          <w14:ligatures w14:val="none"/>
        </w:rPr>
        <w:t>.</w:t>
      </w:r>
      <w:r w:rsidRPr="00AE64B0"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  <w:t> Uchwała wchodzi w życie po upływie 14 dni od dnia ogłoszenia w Dzienniku Urzędowym Województwa Łódzkiego.</w:t>
      </w:r>
    </w:p>
    <w:p w14:paraId="26A9D3DB" w14:textId="7653E3B7" w:rsidR="00DB2394" w:rsidRPr="00AE64B0" w:rsidRDefault="00DB2394" w:rsidP="00F82A29">
      <w:pPr>
        <w:jc w:val="both"/>
        <w:rPr>
          <w:rFonts w:eastAsia="Times New Roman" w:cs="Times New Roman"/>
          <w:kern w:val="0"/>
          <w:sz w:val="24"/>
          <w:szCs w:val="24"/>
          <w:lang w:eastAsia="pl-PL"/>
          <w14:ligatures w14:val="none"/>
        </w:rPr>
      </w:pPr>
    </w:p>
    <w:tbl>
      <w:tblPr>
        <w:tblW w:w="963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B2394" w:rsidRPr="00AE64B0" w14:paraId="36D19D5A" w14:textId="77777777" w:rsidTr="00DB2394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C3133FA" w14:textId="77777777" w:rsidR="00DB2394" w:rsidRPr="00AE64B0" w:rsidRDefault="00DB2394" w:rsidP="00DB239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6A3D93B" w14:textId="77777777" w:rsidR="00DB2394" w:rsidRPr="00AE64B0" w:rsidRDefault="00DB2394" w:rsidP="00DB2394">
            <w:pPr>
              <w:rPr>
                <w:rFonts w:eastAsia="Times New Roman" w:cs="Times New Roman"/>
                <w:kern w:val="0"/>
                <w:sz w:val="24"/>
                <w:szCs w:val="24"/>
                <w:lang w:eastAsia="pl-PL"/>
                <w14:ligatures w14:val="none"/>
              </w:rPr>
            </w:pPr>
          </w:p>
        </w:tc>
      </w:tr>
    </w:tbl>
    <w:p w14:paraId="671CF90C" w14:textId="21331BD9" w:rsidR="00E150AB" w:rsidRDefault="00881F8B" w:rsidP="00AE64B0">
      <w:pPr>
        <w:rPr>
          <w:rFonts w:cs="Times New Roman"/>
        </w:rPr>
      </w:pPr>
      <w:r>
        <w:rPr>
          <w:rFonts w:cs="Times New Roman"/>
        </w:rPr>
        <w:t>Przewodniczący Rady</w:t>
      </w:r>
    </w:p>
    <w:p w14:paraId="269C7D0E" w14:textId="46159520" w:rsidR="00881F8B" w:rsidRPr="00AE64B0" w:rsidRDefault="00881F8B" w:rsidP="00AE64B0">
      <w:pPr>
        <w:rPr>
          <w:rFonts w:cs="Times New Roman"/>
        </w:rPr>
      </w:pPr>
      <w:r>
        <w:rPr>
          <w:rFonts w:cs="Times New Roman"/>
        </w:rPr>
        <w:t>/-/ Bartosz Borkowski</w:t>
      </w:r>
    </w:p>
    <w:sectPr w:rsidR="00881F8B" w:rsidRPr="00AE64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394"/>
    <w:rsid w:val="00071FB3"/>
    <w:rsid w:val="000E0852"/>
    <w:rsid w:val="00181EAF"/>
    <w:rsid w:val="00240D0D"/>
    <w:rsid w:val="002E5759"/>
    <w:rsid w:val="00363E78"/>
    <w:rsid w:val="0037788A"/>
    <w:rsid w:val="005D3F56"/>
    <w:rsid w:val="00881F8B"/>
    <w:rsid w:val="009928D4"/>
    <w:rsid w:val="009E7F86"/>
    <w:rsid w:val="00A4564D"/>
    <w:rsid w:val="00AE64B0"/>
    <w:rsid w:val="00C8653F"/>
    <w:rsid w:val="00CE0591"/>
    <w:rsid w:val="00D307EA"/>
    <w:rsid w:val="00D51C49"/>
    <w:rsid w:val="00D81D84"/>
    <w:rsid w:val="00DB2394"/>
    <w:rsid w:val="00E150AB"/>
    <w:rsid w:val="00F82A29"/>
    <w:rsid w:val="00FC1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58592"/>
  <w15:chartTrackingRefBased/>
  <w15:docId w15:val="{5B3EC2F4-E0D5-4F2F-A39C-1A4A9A04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4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8700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1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361125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877016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1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3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346422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Martyna Hurysz</cp:lastModifiedBy>
  <cp:revision>5</cp:revision>
  <cp:lastPrinted>2023-11-21T11:20:00Z</cp:lastPrinted>
  <dcterms:created xsi:type="dcterms:W3CDTF">2023-11-23T07:25:00Z</dcterms:created>
  <dcterms:modified xsi:type="dcterms:W3CDTF">2023-11-29T10:59:00Z</dcterms:modified>
</cp:coreProperties>
</file>