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99" w:rsidRPr="00B62D31" w:rsidRDefault="00131799" w:rsidP="00131799">
      <w:pPr>
        <w:pStyle w:val="Zwykytekst"/>
        <w:rPr>
          <w:rFonts w:ascii="Times New Roman" w:eastAsia="MS Mincho" w:hAnsi="Times New Roman"/>
          <w:b/>
          <w:bCs/>
          <w:sz w:val="24"/>
        </w:rPr>
      </w:pPr>
      <w:r w:rsidRPr="00B62D31">
        <w:rPr>
          <w:rFonts w:ascii="Times New Roman" w:eastAsia="MS Mincho" w:hAnsi="Times New Roman"/>
          <w:b/>
          <w:bCs/>
          <w:sz w:val="24"/>
        </w:rPr>
        <w:t>STANOWISKA DS. OBSŁUGI PRAWNEJ</w:t>
      </w:r>
    </w:p>
    <w:p w:rsidR="00131799" w:rsidRPr="00B62D31" w:rsidRDefault="00131799" w:rsidP="00131799">
      <w:pPr>
        <w:pStyle w:val="Zwykytekst"/>
        <w:rPr>
          <w:rFonts w:ascii="Times New Roman" w:eastAsia="MS Mincho" w:hAnsi="Times New Roman"/>
          <w:i/>
          <w:iCs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Do zadań </w:t>
      </w:r>
      <w:r>
        <w:rPr>
          <w:rFonts w:ascii="Times New Roman" w:eastAsia="MS Mincho" w:hAnsi="Times New Roman"/>
          <w:sz w:val="24"/>
        </w:rPr>
        <w:t>w/w stanowisk</w:t>
      </w:r>
      <w:r w:rsidRPr="00B62D31">
        <w:rPr>
          <w:rFonts w:ascii="Times New Roman" w:eastAsia="MS Mincho" w:hAnsi="Times New Roman"/>
          <w:sz w:val="24"/>
        </w:rPr>
        <w:t xml:space="preserve"> należy w szczególności:</w:t>
      </w:r>
    </w:p>
    <w:p w:rsidR="00131799" w:rsidRPr="00B62D31" w:rsidRDefault="00131799" w:rsidP="00131799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Opiniowanie pod względem prawnym projektów aktów prawnych Rady i zarządzeń Burmistrza oraz decyzji administracyjnych wydawanych w ramach kompetencji Gminy.</w:t>
      </w:r>
    </w:p>
    <w:p w:rsidR="00131799" w:rsidRPr="00B62D31" w:rsidRDefault="00131799" w:rsidP="00131799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Informowanie pracowników Urzędu o zmianach w obow</w:t>
      </w:r>
      <w:r>
        <w:rPr>
          <w:rFonts w:ascii="Times New Roman" w:eastAsia="MS Mincho" w:hAnsi="Times New Roman"/>
          <w:sz w:val="24"/>
        </w:rPr>
        <w:t xml:space="preserve">iązujących przepisach  </w:t>
      </w:r>
      <w:r w:rsidRPr="00B62D31">
        <w:rPr>
          <w:rFonts w:ascii="Times New Roman" w:eastAsia="MS Mincho" w:hAnsi="Times New Roman"/>
          <w:sz w:val="24"/>
        </w:rPr>
        <w:t>prawnych.</w:t>
      </w:r>
    </w:p>
    <w:p w:rsidR="00131799" w:rsidRPr="00B62D31" w:rsidRDefault="00131799" w:rsidP="00131799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Udzielanie pomocy i instruktażu pracownikom Urzędu w zakresie interpretacji przepisów prawnych i ich praktycznego zastosowania.</w:t>
      </w:r>
    </w:p>
    <w:p w:rsidR="00131799" w:rsidRPr="00B62D31" w:rsidRDefault="00131799" w:rsidP="00131799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Opiniowanie pod względem prawnym umów cywilnoprawnych, i porozumień administracyjnych zawieranych przez Burmistrza.</w:t>
      </w:r>
    </w:p>
    <w:p w:rsidR="00131799" w:rsidRPr="00B62D31" w:rsidRDefault="00131799" w:rsidP="00131799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Reprezentowanie Gminy w sprawach przed sądami i organami administracji w ramach udzielonego pełnomocnictwa.</w:t>
      </w:r>
    </w:p>
    <w:p w:rsidR="00131799" w:rsidRPr="00B62D31" w:rsidRDefault="00131799" w:rsidP="00131799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Obsługa prawna gminnych jednostek organizacyjnych.</w:t>
      </w:r>
    </w:p>
    <w:p w:rsidR="00131799" w:rsidRPr="00B62D31" w:rsidRDefault="00131799" w:rsidP="00131799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Wydawanie opinii prawnych.</w:t>
      </w:r>
    </w:p>
    <w:p w:rsidR="00131799" w:rsidRDefault="00131799" w:rsidP="00131799">
      <w:pPr>
        <w:pStyle w:val="Zwykyteks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Udział w sesjach Rady.</w:t>
      </w:r>
    </w:p>
    <w:p w:rsidR="00C83168" w:rsidRDefault="00131799">
      <w:bookmarkStart w:id="0" w:name="_GoBack"/>
      <w:bookmarkEnd w:id="0"/>
    </w:p>
    <w:sectPr w:rsidR="00C8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1751A"/>
    <w:multiLevelType w:val="hybridMultilevel"/>
    <w:tmpl w:val="4EFC9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99"/>
    <w:rsid w:val="00131799"/>
    <w:rsid w:val="001961C8"/>
    <w:rsid w:val="0061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60C67-F8E9-47B7-8C24-A6E1247D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317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1799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2024-01-16T12:45:00Z</dcterms:created>
  <dcterms:modified xsi:type="dcterms:W3CDTF">2024-01-16T12:45:00Z</dcterms:modified>
</cp:coreProperties>
</file>